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CA" w:rsidRDefault="0054637D" w:rsidP="00F364CA">
      <w:pPr>
        <w:pStyle w:val="Intestazione"/>
        <w:spacing w:after="0"/>
        <w:jc w:val="center"/>
        <w:rPr>
          <w:sz w:val="16"/>
          <w:szCs w:val="16"/>
        </w:rPr>
      </w:pPr>
      <w:r>
        <w:rPr>
          <w:sz w:val="16"/>
          <w:szCs w:val="16"/>
        </w:rPr>
        <w:t xml:space="preserve">  </w:t>
      </w:r>
      <w:r w:rsidR="00F364CA" w:rsidRPr="00965046">
        <w:rPr>
          <w:sz w:val="16"/>
          <w:szCs w:val="16"/>
        </w:rPr>
        <w:t xml:space="preserve">SISTEMA DI MISURAZIONE E VALUTAZIONE DELLA PRESTAZIONE DEL </w:t>
      </w:r>
      <w:proofErr w:type="spellStart"/>
      <w:r w:rsidR="00F364CA" w:rsidRPr="00965046">
        <w:rPr>
          <w:sz w:val="16"/>
          <w:szCs w:val="16"/>
        </w:rPr>
        <w:t>C.A.M.P.P.</w:t>
      </w:r>
      <w:proofErr w:type="spellEnd"/>
    </w:p>
    <w:p w:rsidR="00884F4B" w:rsidRDefault="00884F4B" w:rsidP="00F364CA">
      <w:pPr>
        <w:pStyle w:val="Intestazione"/>
        <w:spacing w:after="0"/>
        <w:jc w:val="center"/>
        <w:rPr>
          <w:sz w:val="16"/>
          <w:szCs w:val="16"/>
        </w:rPr>
      </w:pPr>
    </w:p>
    <w:p w:rsidR="00884F4B" w:rsidRPr="006A00BB" w:rsidRDefault="00884F4B" w:rsidP="00884F4B">
      <w:pPr>
        <w:spacing w:after="0" w:line="240" w:lineRule="auto"/>
        <w:ind w:left="360"/>
        <w:jc w:val="center"/>
        <w:rPr>
          <w:rFonts w:ascii="Arial" w:eastAsia="Times New Roman" w:hAnsi="Arial" w:cs="Arial"/>
          <w:b/>
          <w:color w:val="000000"/>
          <w:szCs w:val="17"/>
          <w:u w:val="single"/>
        </w:rPr>
      </w:pPr>
      <w:r w:rsidRPr="006A00BB">
        <w:rPr>
          <w:rFonts w:ascii="Arial" w:eastAsia="Times New Roman" w:hAnsi="Arial" w:cs="Arial"/>
          <w:b/>
          <w:color w:val="000000"/>
          <w:szCs w:val="17"/>
        </w:rPr>
        <w:t xml:space="preserve">Scheda A: ASSEGNAZIONE E VALUTAZIONE  OBIETTIVI </w:t>
      </w:r>
      <w:r w:rsidRPr="006A00BB">
        <w:rPr>
          <w:rFonts w:ascii="Arial" w:eastAsia="Times New Roman" w:hAnsi="Arial" w:cs="Arial"/>
          <w:b/>
          <w:color w:val="000000"/>
          <w:szCs w:val="17"/>
          <w:u w:val="single"/>
        </w:rPr>
        <w:t xml:space="preserve">DIRIGENTE </w:t>
      </w:r>
      <w:proofErr w:type="spellStart"/>
      <w:r w:rsidRPr="006A00BB">
        <w:rPr>
          <w:rFonts w:ascii="Arial" w:eastAsia="Times New Roman" w:hAnsi="Arial" w:cs="Arial"/>
          <w:b/>
          <w:color w:val="000000"/>
          <w:szCs w:val="17"/>
          <w:u w:val="single"/>
        </w:rPr>
        <w:t>DOTT</w:t>
      </w:r>
      <w:proofErr w:type="spellEnd"/>
      <w:r w:rsidRPr="006A00BB">
        <w:rPr>
          <w:rFonts w:ascii="Arial" w:eastAsia="Times New Roman" w:hAnsi="Arial" w:cs="Arial"/>
          <w:b/>
          <w:color w:val="000000"/>
          <w:szCs w:val="17"/>
          <w:u w:val="single"/>
        </w:rPr>
        <w:t>. ITALO MORO</w:t>
      </w:r>
    </w:p>
    <w:tbl>
      <w:tblPr>
        <w:tblW w:w="490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7"/>
        <w:gridCol w:w="849"/>
        <w:gridCol w:w="4534"/>
        <w:gridCol w:w="1274"/>
        <w:gridCol w:w="1388"/>
        <w:gridCol w:w="1274"/>
        <w:gridCol w:w="1706"/>
        <w:gridCol w:w="1130"/>
      </w:tblGrid>
      <w:tr w:rsidR="00884F4B" w:rsidRPr="000C3D07" w:rsidTr="00884F4B">
        <w:trPr>
          <w:trHeight w:val="300"/>
        </w:trPr>
        <w:tc>
          <w:tcPr>
            <w:tcW w:w="946"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A</w:t>
            </w:r>
          </w:p>
        </w:tc>
        <w:tc>
          <w:tcPr>
            <w:tcW w:w="283"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B</w:t>
            </w:r>
          </w:p>
        </w:tc>
        <w:tc>
          <w:tcPr>
            <w:tcW w:w="1512"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C</w:t>
            </w:r>
          </w:p>
        </w:tc>
        <w:tc>
          <w:tcPr>
            <w:tcW w:w="425"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D</w:t>
            </w:r>
          </w:p>
        </w:tc>
        <w:tc>
          <w:tcPr>
            <w:tcW w:w="463"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E</w:t>
            </w:r>
          </w:p>
        </w:tc>
        <w:tc>
          <w:tcPr>
            <w:tcW w:w="425"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F</w:t>
            </w:r>
          </w:p>
        </w:tc>
        <w:tc>
          <w:tcPr>
            <w:tcW w:w="569"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G</w:t>
            </w:r>
          </w:p>
        </w:tc>
        <w:tc>
          <w:tcPr>
            <w:tcW w:w="377" w:type="pct"/>
            <w:shd w:val="clear" w:color="auto" w:fill="auto"/>
            <w:noWrap/>
            <w:vAlign w:val="bottom"/>
          </w:tcPr>
          <w:p w:rsidR="00884F4B" w:rsidRPr="000C3D07" w:rsidRDefault="00884F4B" w:rsidP="00D131FE">
            <w:pPr>
              <w:spacing w:after="0" w:line="240" w:lineRule="auto"/>
              <w:jc w:val="center"/>
              <w:rPr>
                <w:rFonts w:ascii="Arial" w:eastAsia="Times New Roman" w:hAnsi="Arial" w:cs="Arial"/>
                <w:color w:val="000000"/>
                <w:sz w:val="16"/>
                <w:szCs w:val="11"/>
              </w:rPr>
            </w:pPr>
            <w:r w:rsidRPr="000C3D07">
              <w:rPr>
                <w:rFonts w:ascii="Arial" w:eastAsia="Times New Roman" w:hAnsi="Arial" w:cs="Arial"/>
                <w:color w:val="000000"/>
                <w:sz w:val="16"/>
                <w:szCs w:val="11"/>
              </w:rPr>
              <w:t>H</w:t>
            </w:r>
          </w:p>
        </w:tc>
      </w:tr>
      <w:tr w:rsidR="00884F4B" w:rsidRPr="006A00BB" w:rsidTr="00884F4B">
        <w:trPr>
          <w:trHeight w:val="870"/>
        </w:trPr>
        <w:tc>
          <w:tcPr>
            <w:tcW w:w="946" w:type="pct"/>
            <w:shd w:val="clear" w:color="auto" w:fill="auto"/>
            <w:noWrap/>
            <w:vAlign w:val="bottom"/>
          </w:tcPr>
          <w:p w:rsidR="00884F4B" w:rsidRPr="006A00BB" w:rsidRDefault="00884F4B" w:rsidP="00D131FE">
            <w:pPr>
              <w:spacing w:after="0" w:line="240" w:lineRule="auto"/>
              <w:jc w:val="center"/>
              <w:rPr>
                <w:rFonts w:ascii="Arial" w:eastAsia="Times New Roman" w:hAnsi="Arial" w:cs="Arial"/>
                <w:b/>
                <w:bCs/>
                <w:color w:val="000000"/>
                <w:sz w:val="15"/>
                <w:szCs w:val="11"/>
              </w:rPr>
            </w:pPr>
            <w:r w:rsidRPr="006A00BB">
              <w:rPr>
                <w:rFonts w:ascii="Arial" w:eastAsia="Times New Roman" w:hAnsi="Arial" w:cs="Arial"/>
                <w:b/>
                <w:bCs/>
                <w:color w:val="000000"/>
                <w:sz w:val="15"/>
                <w:szCs w:val="11"/>
              </w:rPr>
              <w:t>OBIETTIVO ASSEGNATO</w:t>
            </w:r>
          </w:p>
        </w:tc>
        <w:tc>
          <w:tcPr>
            <w:tcW w:w="283" w:type="pct"/>
            <w:shd w:val="clear" w:color="auto" w:fill="auto"/>
            <w:noWrap/>
            <w:vAlign w:val="bottom"/>
          </w:tcPr>
          <w:p w:rsidR="00884F4B" w:rsidRPr="006A00BB" w:rsidRDefault="00884F4B" w:rsidP="00D131FE">
            <w:pPr>
              <w:spacing w:after="0" w:line="240" w:lineRule="auto"/>
              <w:jc w:val="center"/>
              <w:rPr>
                <w:rFonts w:ascii="Arial" w:eastAsia="Times New Roman" w:hAnsi="Arial" w:cs="Arial"/>
                <w:b/>
                <w:bCs/>
                <w:color w:val="000000"/>
                <w:sz w:val="15"/>
                <w:szCs w:val="11"/>
              </w:rPr>
            </w:pPr>
            <w:r w:rsidRPr="006A00BB">
              <w:rPr>
                <w:rFonts w:ascii="Arial" w:eastAsia="Times New Roman" w:hAnsi="Arial" w:cs="Arial"/>
                <w:b/>
                <w:bCs/>
                <w:color w:val="000000"/>
                <w:sz w:val="15"/>
                <w:szCs w:val="11"/>
              </w:rPr>
              <w:t>PESO</w:t>
            </w:r>
          </w:p>
        </w:tc>
        <w:tc>
          <w:tcPr>
            <w:tcW w:w="1512" w:type="pct"/>
            <w:shd w:val="clear" w:color="auto" w:fill="auto"/>
            <w:vAlign w:val="bottom"/>
          </w:tcPr>
          <w:p w:rsidR="00884F4B" w:rsidRPr="006A00BB" w:rsidRDefault="00884F4B" w:rsidP="00D131FE">
            <w:pPr>
              <w:spacing w:after="0" w:line="240" w:lineRule="auto"/>
              <w:jc w:val="center"/>
              <w:rPr>
                <w:rFonts w:ascii="Arial" w:eastAsia="Times New Roman" w:hAnsi="Arial" w:cs="Arial"/>
                <w:b/>
                <w:bCs/>
                <w:color w:val="000000"/>
                <w:sz w:val="15"/>
                <w:szCs w:val="11"/>
              </w:rPr>
            </w:pPr>
            <w:r w:rsidRPr="006A00BB">
              <w:rPr>
                <w:rFonts w:ascii="Arial" w:eastAsia="Times New Roman" w:hAnsi="Arial" w:cs="Arial"/>
                <w:b/>
                <w:bCs/>
                <w:color w:val="000000"/>
                <w:sz w:val="15"/>
                <w:szCs w:val="11"/>
              </w:rPr>
              <w:t>DESCRIZIONE ATTIVITA'</w:t>
            </w:r>
          </w:p>
        </w:tc>
        <w:tc>
          <w:tcPr>
            <w:tcW w:w="425" w:type="pct"/>
            <w:shd w:val="clear" w:color="auto" w:fill="auto"/>
            <w:vAlign w:val="bottom"/>
          </w:tcPr>
          <w:p w:rsidR="00884F4B" w:rsidRPr="006A00BB" w:rsidRDefault="00884F4B" w:rsidP="00D131FE">
            <w:pPr>
              <w:spacing w:after="0" w:line="240" w:lineRule="auto"/>
              <w:jc w:val="center"/>
              <w:rPr>
                <w:rFonts w:ascii="Arial" w:eastAsia="Times New Roman" w:hAnsi="Arial" w:cs="Arial"/>
                <w:b/>
                <w:bCs/>
                <w:color w:val="000000"/>
                <w:sz w:val="15"/>
                <w:szCs w:val="11"/>
              </w:rPr>
            </w:pPr>
            <w:r w:rsidRPr="006A00BB">
              <w:rPr>
                <w:rFonts w:ascii="Arial" w:eastAsia="Times New Roman" w:hAnsi="Arial" w:cs="Arial"/>
                <w:b/>
                <w:bCs/>
                <w:color w:val="000000"/>
                <w:sz w:val="15"/>
                <w:szCs w:val="11"/>
              </w:rPr>
              <w:t>I</w:t>
            </w:r>
            <w:r w:rsidRPr="006A00BB">
              <w:rPr>
                <w:rFonts w:ascii="Arial" w:eastAsia="Times New Roman" w:hAnsi="Arial" w:cs="Arial"/>
                <w:b/>
                <w:bCs/>
                <w:color w:val="000000"/>
                <w:sz w:val="15"/>
                <w:szCs w:val="10"/>
              </w:rPr>
              <w:t>NDICATORE</w:t>
            </w:r>
          </w:p>
        </w:tc>
        <w:tc>
          <w:tcPr>
            <w:tcW w:w="463" w:type="pct"/>
            <w:shd w:val="clear" w:color="auto" w:fill="auto"/>
            <w:vAlign w:val="bottom"/>
          </w:tcPr>
          <w:p w:rsidR="00884F4B" w:rsidRPr="006A00BB" w:rsidRDefault="00884F4B" w:rsidP="00D131FE">
            <w:pPr>
              <w:spacing w:after="0" w:line="240" w:lineRule="auto"/>
              <w:jc w:val="center"/>
              <w:rPr>
                <w:rFonts w:ascii="Arial" w:eastAsia="Times New Roman" w:hAnsi="Arial" w:cs="Arial"/>
                <w:b/>
                <w:bCs/>
                <w:color w:val="000000"/>
                <w:sz w:val="15"/>
                <w:szCs w:val="10"/>
              </w:rPr>
            </w:pPr>
            <w:r w:rsidRPr="006A00BB">
              <w:rPr>
                <w:rFonts w:ascii="Arial" w:eastAsia="Times New Roman" w:hAnsi="Arial" w:cs="Arial"/>
                <w:b/>
                <w:bCs/>
                <w:color w:val="000000"/>
                <w:sz w:val="15"/>
                <w:szCs w:val="10"/>
              </w:rPr>
              <w:t>VALUTAZIONE INTERMEDIA</w:t>
            </w:r>
          </w:p>
        </w:tc>
        <w:tc>
          <w:tcPr>
            <w:tcW w:w="425" w:type="pct"/>
            <w:shd w:val="clear" w:color="auto" w:fill="auto"/>
            <w:vAlign w:val="bottom"/>
          </w:tcPr>
          <w:p w:rsidR="00884F4B" w:rsidRPr="006A00BB" w:rsidRDefault="00884F4B" w:rsidP="00D131FE">
            <w:pPr>
              <w:spacing w:after="0" w:line="240" w:lineRule="auto"/>
              <w:jc w:val="center"/>
              <w:rPr>
                <w:rFonts w:ascii="Arial" w:eastAsia="Times New Roman" w:hAnsi="Arial" w:cs="Arial"/>
                <w:b/>
                <w:bCs/>
                <w:color w:val="000000"/>
                <w:sz w:val="15"/>
                <w:szCs w:val="10"/>
              </w:rPr>
            </w:pPr>
            <w:r w:rsidRPr="006A00BB">
              <w:rPr>
                <w:rFonts w:ascii="Arial" w:eastAsia="Times New Roman" w:hAnsi="Arial" w:cs="Arial"/>
                <w:b/>
                <w:bCs/>
                <w:color w:val="000000"/>
                <w:sz w:val="15"/>
                <w:szCs w:val="10"/>
              </w:rPr>
              <w:t>INDICATORE FINE PERIODO</w:t>
            </w:r>
          </w:p>
        </w:tc>
        <w:tc>
          <w:tcPr>
            <w:tcW w:w="569" w:type="pct"/>
            <w:shd w:val="clear" w:color="auto" w:fill="auto"/>
            <w:vAlign w:val="bottom"/>
          </w:tcPr>
          <w:p w:rsidR="00884F4B" w:rsidRPr="006A00BB" w:rsidRDefault="00884F4B" w:rsidP="00D131FE">
            <w:pPr>
              <w:spacing w:after="0" w:line="240" w:lineRule="auto"/>
              <w:jc w:val="center"/>
              <w:rPr>
                <w:rFonts w:ascii="Arial" w:eastAsia="Times New Roman" w:hAnsi="Arial" w:cs="Arial"/>
                <w:b/>
                <w:bCs/>
                <w:color w:val="000000"/>
                <w:sz w:val="15"/>
                <w:szCs w:val="10"/>
              </w:rPr>
            </w:pPr>
            <w:r w:rsidRPr="006A00BB">
              <w:rPr>
                <w:rFonts w:ascii="Arial" w:eastAsia="Times New Roman" w:hAnsi="Arial" w:cs="Arial"/>
                <w:b/>
                <w:bCs/>
                <w:color w:val="000000"/>
                <w:sz w:val="15"/>
                <w:szCs w:val="10"/>
              </w:rPr>
              <w:t>GRADO RAGGIUNGIMENTO OBIETTIVO</w:t>
            </w:r>
          </w:p>
        </w:tc>
        <w:tc>
          <w:tcPr>
            <w:tcW w:w="377" w:type="pct"/>
            <w:shd w:val="clear" w:color="auto" w:fill="auto"/>
            <w:vAlign w:val="bottom"/>
          </w:tcPr>
          <w:p w:rsidR="00884F4B" w:rsidRPr="006A00BB" w:rsidRDefault="00884F4B" w:rsidP="00D131FE">
            <w:pPr>
              <w:spacing w:after="0" w:line="240" w:lineRule="auto"/>
              <w:jc w:val="center"/>
              <w:rPr>
                <w:rFonts w:ascii="Arial" w:eastAsia="Times New Roman" w:hAnsi="Arial" w:cs="Arial"/>
                <w:b/>
                <w:bCs/>
                <w:color w:val="000000"/>
                <w:sz w:val="15"/>
                <w:szCs w:val="10"/>
              </w:rPr>
            </w:pPr>
            <w:r w:rsidRPr="006A00BB">
              <w:rPr>
                <w:rFonts w:ascii="Arial" w:eastAsia="Times New Roman" w:hAnsi="Arial" w:cs="Arial"/>
                <w:b/>
                <w:bCs/>
                <w:color w:val="000000"/>
                <w:sz w:val="15"/>
                <w:szCs w:val="10"/>
              </w:rPr>
              <w:t>PUNTEGGIO EFFETTIVO</w:t>
            </w:r>
          </w:p>
        </w:tc>
      </w:tr>
      <w:tr w:rsidR="00884F4B" w:rsidRPr="006A00BB" w:rsidTr="00884F4B">
        <w:trPr>
          <w:trHeight w:val="300"/>
        </w:trPr>
        <w:tc>
          <w:tcPr>
            <w:tcW w:w="946" w:type="pct"/>
            <w:shd w:val="clear" w:color="auto" w:fill="auto"/>
            <w:noWrap/>
            <w:vAlign w:val="center"/>
          </w:tcPr>
          <w:p w:rsidR="00884F4B" w:rsidRDefault="00884F4B" w:rsidP="00884F4B">
            <w:pPr>
              <w:ind w:left="-11"/>
              <w:jc w:val="both"/>
              <w:rPr>
                <w:rFonts w:ascii="Arial" w:hAnsi="Arial" w:cs="Arial"/>
                <w:color w:val="000000"/>
                <w:sz w:val="16"/>
                <w:szCs w:val="11"/>
              </w:rPr>
            </w:pPr>
            <w:r w:rsidRPr="00EF018A">
              <w:rPr>
                <w:rFonts w:ascii="Arial" w:hAnsi="Arial" w:cs="Arial"/>
                <w:color w:val="000000"/>
                <w:sz w:val="16"/>
                <w:szCs w:val="11"/>
              </w:rPr>
              <w:t xml:space="preserve">Identificazione di uno strumento atto a definire il potenziale e le carenze presenti negli utenti dei servizi del </w:t>
            </w:r>
            <w:proofErr w:type="spellStart"/>
            <w:r w:rsidRPr="00EF018A">
              <w:rPr>
                <w:rFonts w:ascii="Arial" w:hAnsi="Arial" w:cs="Arial"/>
                <w:color w:val="000000"/>
                <w:sz w:val="16"/>
                <w:szCs w:val="11"/>
              </w:rPr>
              <w:t>Campp</w:t>
            </w:r>
            <w:proofErr w:type="spellEnd"/>
            <w:r w:rsidRPr="00EF018A">
              <w:rPr>
                <w:rFonts w:ascii="Arial" w:hAnsi="Arial" w:cs="Arial"/>
                <w:color w:val="000000"/>
                <w:sz w:val="16"/>
                <w:szCs w:val="11"/>
              </w:rPr>
              <w:t xml:space="preserve"> rispetto al conseguimento del miglior livello di qualità della vita e, conseguentemente, degli opportuni bisogni di assistenza compensativa. </w:t>
            </w:r>
          </w:p>
          <w:p w:rsidR="00884F4B" w:rsidRDefault="00884F4B" w:rsidP="00884F4B">
            <w:pPr>
              <w:ind w:left="-11"/>
              <w:jc w:val="both"/>
              <w:rPr>
                <w:rFonts w:ascii="Arial" w:hAnsi="Arial" w:cs="Arial"/>
                <w:color w:val="000000"/>
                <w:sz w:val="16"/>
                <w:szCs w:val="11"/>
              </w:rPr>
            </w:pPr>
          </w:p>
          <w:p w:rsidR="00884F4B" w:rsidRPr="00EF018A" w:rsidRDefault="00884F4B" w:rsidP="00884F4B">
            <w:pPr>
              <w:ind w:left="-11"/>
              <w:jc w:val="both"/>
              <w:rPr>
                <w:rFonts w:ascii="Arial" w:hAnsi="Arial" w:cs="Arial"/>
                <w:color w:val="000000"/>
                <w:sz w:val="16"/>
                <w:szCs w:val="11"/>
              </w:rPr>
            </w:pPr>
          </w:p>
        </w:tc>
        <w:tc>
          <w:tcPr>
            <w:tcW w:w="283" w:type="pct"/>
            <w:shd w:val="clear" w:color="auto" w:fill="auto"/>
            <w:noWrap/>
            <w:vAlign w:val="center"/>
          </w:tcPr>
          <w:p w:rsidR="00884F4B" w:rsidRPr="00884F4B" w:rsidRDefault="00884F4B" w:rsidP="003B6163">
            <w:pPr>
              <w:spacing w:after="0" w:line="240" w:lineRule="auto"/>
              <w:ind w:left="360"/>
              <w:rPr>
                <w:rFonts w:ascii="Arial" w:eastAsia="Times New Roman" w:hAnsi="Arial" w:cs="Arial"/>
                <w:b/>
                <w:color w:val="000000"/>
                <w:sz w:val="20"/>
                <w:szCs w:val="14"/>
              </w:rPr>
            </w:pPr>
            <w:r w:rsidRPr="00884F4B">
              <w:rPr>
                <w:rFonts w:ascii="Arial" w:eastAsia="Times New Roman" w:hAnsi="Arial" w:cs="Arial"/>
                <w:b/>
                <w:color w:val="000000"/>
                <w:sz w:val="20"/>
                <w:szCs w:val="14"/>
              </w:rPr>
              <w:t>10</w:t>
            </w:r>
          </w:p>
        </w:tc>
        <w:tc>
          <w:tcPr>
            <w:tcW w:w="1512" w:type="pct"/>
            <w:shd w:val="clear" w:color="auto" w:fill="auto"/>
            <w:noWrap/>
            <w:vAlign w:val="center"/>
          </w:tcPr>
          <w:p w:rsidR="00884F4B" w:rsidRPr="00EF018A" w:rsidRDefault="00884F4B" w:rsidP="00884F4B">
            <w:pPr>
              <w:pStyle w:val="Paragrafoelenco"/>
              <w:numPr>
                <w:ilvl w:val="0"/>
                <w:numId w:val="26"/>
              </w:numPr>
              <w:ind w:left="505"/>
              <w:jc w:val="both"/>
              <w:rPr>
                <w:rFonts w:ascii="Arial" w:hAnsi="Arial" w:cs="Arial"/>
                <w:color w:val="000000"/>
                <w:sz w:val="16"/>
                <w:szCs w:val="11"/>
              </w:rPr>
            </w:pPr>
            <w:r w:rsidRPr="00EF018A">
              <w:rPr>
                <w:rFonts w:ascii="Arial" w:hAnsi="Arial" w:cs="Arial"/>
                <w:color w:val="000000"/>
                <w:sz w:val="16"/>
                <w:szCs w:val="11"/>
              </w:rPr>
              <w:t>Istituzione di un gruppo di studio, su base volontaria, tra operatori CAMPP, per l’analisi di schede elaborate, da diverse agenzie, per la rilevazione multidimensionale delle condizioni delle persone afferenti ai servizi del Consorzio.</w:t>
            </w:r>
          </w:p>
          <w:p w:rsidR="00884F4B" w:rsidRPr="00EF018A" w:rsidRDefault="00884F4B" w:rsidP="00884F4B">
            <w:pPr>
              <w:ind w:left="505"/>
              <w:jc w:val="both"/>
              <w:rPr>
                <w:rFonts w:ascii="Arial" w:hAnsi="Arial" w:cs="Arial"/>
                <w:color w:val="000000"/>
                <w:sz w:val="16"/>
                <w:szCs w:val="11"/>
              </w:rPr>
            </w:pPr>
          </w:p>
        </w:tc>
        <w:tc>
          <w:tcPr>
            <w:tcW w:w="425" w:type="pct"/>
            <w:shd w:val="clear" w:color="auto" w:fill="auto"/>
            <w:noWrap/>
            <w:vAlign w:val="center"/>
          </w:tcPr>
          <w:p w:rsidR="00884F4B" w:rsidRPr="006A00BB" w:rsidRDefault="003B6163" w:rsidP="00884F4B">
            <w:pPr>
              <w:spacing w:after="0" w:line="240" w:lineRule="auto"/>
              <w:jc w:val="center"/>
              <w:rPr>
                <w:rFonts w:ascii="Arial" w:eastAsia="Times New Roman" w:hAnsi="Arial" w:cs="Arial"/>
                <w:color w:val="000000"/>
                <w:sz w:val="15"/>
                <w:szCs w:val="11"/>
              </w:rPr>
            </w:pPr>
            <w:r>
              <w:rPr>
                <w:rFonts w:ascii="Arial" w:eastAsia="Times New Roman" w:hAnsi="Arial" w:cs="Arial"/>
                <w:color w:val="000000"/>
                <w:sz w:val="15"/>
                <w:szCs w:val="11"/>
              </w:rPr>
              <w:t>entro 30 aprile 2015</w:t>
            </w:r>
          </w:p>
        </w:tc>
        <w:tc>
          <w:tcPr>
            <w:tcW w:w="463"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425"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569"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377"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p>
        </w:tc>
      </w:tr>
      <w:tr w:rsidR="00884F4B" w:rsidRPr="006A00BB" w:rsidTr="00884F4B">
        <w:trPr>
          <w:trHeight w:val="300"/>
        </w:trPr>
        <w:tc>
          <w:tcPr>
            <w:tcW w:w="946" w:type="pct"/>
            <w:shd w:val="clear" w:color="auto" w:fill="auto"/>
            <w:noWrap/>
            <w:vAlign w:val="center"/>
          </w:tcPr>
          <w:p w:rsidR="00884F4B" w:rsidRPr="00EF018A" w:rsidRDefault="00884F4B" w:rsidP="00884F4B">
            <w:pPr>
              <w:ind w:left="-11"/>
              <w:jc w:val="both"/>
              <w:rPr>
                <w:rFonts w:ascii="Arial" w:hAnsi="Arial" w:cs="Arial"/>
                <w:color w:val="000000"/>
                <w:sz w:val="16"/>
                <w:szCs w:val="11"/>
              </w:rPr>
            </w:pPr>
            <w:r w:rsidRPr="00EF018A">
              <w:rPr>
                <w:rFonts w:ascii="Arial" w:hAnsi="Arial" w:cs="Arial"/>
                <w:color w:val="000000"/>
                <w:sz w:val="16"/>
                <w:szCs w:val="11"/>
              </w:rPr>
              <w:t>Indagine di mercato per l’individuazione delle ditte da invitare alla eventuale procedura ristretta per la fornitura del servizio biennale di manutenzione programmata e pronto intervento su chiamata sugli impianti tecnologici periodo 01.02.2016-31.01.2018</w:t>
            </w:r>
          </w:p>
        </w:tc>
        <w:tc>
          <w:tcPr>
            <w:tcW w:w="283" w:type="pct"/>
            <w:shd w:val="clear" w:color="auto" w:fill="auto"/>
            <w:noWrap/>
            <w:vAlign w:val="center"/>
          </w:tcPr>
          <w:p w:rsidR="00884F4B" w:rsidRPr="00884F4B" w:rsidRDefault="00884F4B" w:rsidP="003B6163">
            <w:pPr>
              <w:spacing w:after="0" w:line="240" w:lineRule="auto"/>
              <w:ind w:left="360"/>
              <w:rPr>
                <w:rFonts w:ascii="Arial" w:eastAsia="Times New Roman" w:hAnsi="Arial" w:cs="Arial"/>
                <w:b/>
                <w:color w:val="000000"/>
                <w:sz w:val="20"/>
                <w:szCs w:val="14"/>
              </w:rPr>
            </w:pPr>
            <w:r w:rsidRPr="00884F4B">
              <w:rPr>
                <w:rFonts w:ascii="Arial" w:eastAsia="Times New Roman" w:hAnsi="Arial" w:cs="Arial"/>
                <w:b/>
                <w:color w:val="000000"/>
                <w:sz w:val="20"/>
                <w:szCs w:val="14"/>
              </w:rPr>
              <w:t>10</w:t>
            </w:r>
          </w:p>
        </w:tc>
        <w:tc>
          <w:tcPr>
            <w:tcW w:w="1512" w:type="pct"/>
            <w:tcBorders>
              <w:bottom w:val="single" w:sz="4" w:space="0" w:color="auto"/>
            </w:tcBorders>
            <w:shd w:val="clear" w:color="auto" w:fill="auto"/>
            <w:noWrap/>
            <w:vAlign w:val="center"/>
          </w:tcPr>
          <w:p w:rsidR="00884F4B" w:rsidRPr="00EF018A" w:rsidRDefault="00884F4B" w:rsidP="00884F4B">
            <w:pPr>
              <w:pStyle w:val="Paragrafoelenco"/>
              <w:numPr>
                <w:ilvl w:val="0"/>
                <w:numId w:val="26"/>
              </w:numPr>
              <w:ind w:left="505"/>
              <w:jc w:val="both"/>
              <w:rPr>
                <w:rFonts w:ascii="Arial" w:hAnsi="Arial" w:cs="Arial"/>
                <w:color w:val="000000"/>
                <w:sz w:val="16"/>
                <w:szCs w:val="11"/>
              </w:rPr>
            </w:pPr>
            <w:r w:rsidRPr="00EF018A">
              <w:rPr>
                <w:rFonts w:ascii="Arial" w:hAnsi="Arial" w:cs="Arial"/>
                <w:color w:val="000000"/>
                <w:sz w:val="16"/>
                <w:szCs w:val="11"/>
              </w:rPr>
              <w:t>Attività propedeutiche alla realizzazione della gara d’appalto</w:t>
            </w:r>
          </w:p>
          <w:p w:rsidR="00884F4B" w:rsidRPr="00EF018A" w:rsidRDefault="00884F4B" w:rsidP="00884F4B">
            <w:pPr>
              <w:pStyle w:val="Paragrafoelenco"/>
              <w:numPr>
                <w:ilvl w:val="0"/>
                <w:numId w:val="26"/>
              </w:numPr>
              <w:ind w:left="505"/>
              <w:jc w:val="both"/>
              <w:rPr>
                <w:rFonts w:ascii="Arial" w:hAnsi="Arial" w:cs="Arial"/>
                <w:color w:val="000000"/>
                <w:sz w:val="16"/>
                <w:szCs w:val="11"/>
              </w:rPr>
            </w:pPr>
            <w:r w:rsidRPr="00EF018A">
              <w:rPr>
                <w:rFonts w:ascii="Arial" w:hAnsi="Arial" w:cs="Arial"/>
                <w:color w:val="000000"/>
                <w:sz w:val="16"/>
                <w:szCs w:val="11"/>
              </w:rPr>
              <w:t>Adempimenti relativi all’affidamento del servizio</w:t>
            </w:r>
          </w:p>
        </w:tc>
        <w:tc>
          <w:tcPr>
            <w:tcW w:w="425" w:type="pct"/>
            <w:tcBorders>
              <w:bottom w:val="single" w:sz="4" w:space="0" w:color="auto"/>
            </w:tcBorders>
            <w:shd w:val="clear" w:color="auto" w:fill="auto"/>
            <w:noWrap/>
            <w:vAlign w:val="center"/>
          </w:tcPr>
          <w:p w:rsidR="00884F4B" w:rsidRPr="006A00BB" w:rsidRDefault="003B6163" w:rsidP="00884F4B">
            <w:pPr>
              <w:spacing w:after="0" w:line="240" w:lineRule="auto"/>
              <w:jc w:val="center"/>
              <w:rPr>
                <w:rFonts w:ascii="Arial" w:eastAsia="Times New Roman" w:hAnsi="Arial" w:cs="Arial"/>
                <w:color w:val="000000"/>
                <w:sz w:val="15"/>
                <w:szCs w:val="11"/>
              </w:rPr>
            </w:pPr>
            <w:r>
              <w:rPr>
                <w:rFonts w:ascii="Arial" w:eastAsia="Times New Roman" w:hAnsi="Arial" w:cs="Arial"/>
                <w:color w:val="000000"/>
                <w:sz w:val="15"/>
                <w:szCs w:val="11"/>
              </w:rPr>
              <w:t>entro                        31 dicembre 2015</w:t>
            </w:r>
          </w:p>
        </w:tc>
        <w:tc>
          <w:tcPr>
            <w:tcW w:w="463" w:type="pct"/>
            <w:tcBorders>
              <w:bottom w:val="single" w:sz="4" w:space="0" w:color="auto"/>
            </w:tcBorders>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425" w:type="pct"/>
            <w:tcBorders>
              <w:bottom w:val="single" w:sz="4" w:space="0" w:color="auto"/>
            </w:tcBorders>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569" w:type="pct"/>
            <w:tcBorders>
              <w:bottom w:val="single" w:sz="4" w:space="0" w:color="auto"/>
            </w:tcBorders>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377"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r>
      <w:tr w:rsidR="00884F4B" w:rsidRPr="006A00BB" w:rsidTr="00884F4B">
        <w:trPr>
          <w:trHeight w:val="300"/>
        </w:trPr>
        <w:tc>
          <w:tcPr>
            <w:tcW w:w="946" w:type="pct"/>
            <w:shd w:val="clear" w:color="auto" w:fill="auto"/>
            <w:noWrap/>
            <w:vAlign w:val="center"/>
          </w:tcPr>
          <w:p w:rsidR="00884F4B" w:rsidRDefault="00884F4B" w:rsidP="00884F4B">
            <w:pPr>
              <w:ind w:left="-11"/>
              <w:jc w:val="both"/>
              <w:rPr>
                <w:rFonts w:ascii="Arial" w:hAnsi="Arial" w:cs="Arial"/>
                <w:color w:val="000000"/>
                <w:sz w:val="16"/>
                <w:szCs w:val="11"/>
              </w:rPr>
            </w:pPr>
            <w:r w:rsidRPr="00EF018A">
              <w:rPr>
                <w:rFonts w:ascii="Arial" w:hAnsi="Arial" w:cs="Arial"/>
                <w:color w:val="000000"/>
                <w:sz w:val="16"/>
                <w:szCs w:val="11"/>
              </w:rPr>
              <w:t>Gara a procedura aperta per l’affidamento del servizio assistenziale ed educativo nell’ambito di servizi ed interventi a favore di persone disabili gestiti dall’Ente anni 2016-2018</w:t>
            </w:r>
          </w:p>
          <w:p w:rsidR="00884F4B" w:rsidRPr="00EF018A" w:rsidRDefault="00884F4B" w:rsidP="00884F4B">
            <w:pPr>
              <w:ind w:left="-11"/>
              <w:jc w:val="both"/>
              <w:rPr>
                <w:rFonts w:ascii="Arial" w:hAnsi="Arial" w:cs="Arial"/>
                <w:color w:val="000000"/>
                <w:sz w:val="16"/>
                <w:szCs w:val="11"/>
              </w:rPr>
            </w:pPr>
          </w:p>
        </w:tc>
        <w:tc>
          <w:tcPr>
            <w:tcW w:w="283" w:type="pct"/>
            <w:shd w:val="clear" w:color="auto" w:fill="auto"/>
            <w:noWrap/>
            <w:vAlign w:val="center"/>
          </w:tcPr>
          <w:p w:rsidR="00884F4B" w:rsidRPr="00884F4B" w:rsidRDefault="00884F4B" w:rsidP="003B6163">
            <w:pPr>
              <w:spacing w:after="0" w:line="240" w:lineRule="auto"/>
              <w:ind w:left="360"/>
              <w:rPr>
                <w:rFonts w:ascii="Arial" w:eastAsia="Times New Roman" w:hAnsi="Arial" w:cs="Arial"/>
                <w:b/>
                <w:color w:val="000000"/>
                <w:sz w:val="20"/>
                <w:szCs w:val="14"/>
              </w:rPr>
            </w:pPr>
            <w:r w:rsidRPr="00884F4B">
              <w:rPr>
                <w:rFonts w:ascii="Arial" w:eastAsia="Times New Roman" w:hAnsi="Arial" w:cs="Arial"/>
                <w:b/>
                <w:color w:val="000000"/>
                <w:sz w:val="20"/>
                <w:szCs w:val="14"/>
              </w:rPr>
              <w:t>80</w:t>
            </w:r>
          </w:p>
        </w:tc>
        <w:tc>
          <w:tcPr>
            <w:tcW w:w="1512" w:type="pct"/>
            <w:shd w:val="clear" w:color="auto" w:fill="auto"/>
            <w:noWrap/>
            <w:vAlign w:val="center"/>
          </w:tcPr>
          <w:p w:rsidR="00884F4B" w:rsidRPr="00EF018A" w:rsidRDefault="00884F4B" w:rsidP="00884F4B">
            <w:pPr>
              <w:pStyle w:val="Paragrafoelenco"/>
              <w:numPr>
                <w:ilvl w:val="0"/>
                <w:numId w:val="26"/>
              </w:numPr>
              <w:ind w:left="505"/>
              <w:jc w:val="both"/>
              <w:rPr>
                <w:rFonts w:ascii="Arial" w:hAnsi="Arial" w:cs="Arial"/>
                <w:color w:val="000000"/>
                <w:sz w:val="16"/>
                <w:szCs w:val="11"/>
              </w:rPr>
            </w:pPr>
            <w:r w:rsidRPr="00EF018A">
              <w:rPr>
                <w:rFonts w:ascii="Arial" w:hAnsi="Arial" w:cs="Arial"/>
                <w:color w:val="000000"/>
                <w:sz w:val="16"/>
                <w:szCs w:val="11"/>
              </w:rPr>
              <w:t>Attività propedeutiche alla realizzazione della gara d’appalto</w:t>
            </w:r>
          </w:p>
          <w:p w:rsidR="00884F4B" w:rsidRPr="00EF018A" w:rsidRDefault="00884F4B" w:rsidP="00884F4B">
            <w:pPr>
              <w:pStyle w:val="Paragrafoelenco"/>
              <w:numPr>
                <w:ilvl w:val="0"/>
                <w:numId w:val="26"/>
              </w:numPr>
              <w:ind w:left="505"/>
              <w:jc w:val="both"/>
              <w:rPr>
                <w:rFonts w:ascii="Arial" w:hAnsi="Arial" w:cs="Arial"/>
                <w:color w:val="000000"/>
                <w:sz w:val="16"/>
                <w:szCs w:val="11"/>
              </w:rPr>
            </w:pPr>
            <w:r w:rsidRPr="00EF018A">
              <w:rPr>
                <w:rFonts w:ascii="Arial" w:hAnsi="Arial" w:cs="Arial"/>
                <w:color w:val="000000"/>
                <w:sz w:val="16"/>
                <w:szCs w:val="11"/>
              </w:rPr>
              <w:t>Adempimenti relativi all’affidamento del servizio</w:t>
            </w:r>
          </w:p>
        </w:tc>
        <w:tc>
          <w:tcPr>
            <w:tcW w:w="425" w:type="pct"/>
            <w:shd w:val="clear" w:color="auto" w:fill="auto"/>
            <w:noWrap/>
            <w:vAlign w:val="center"/>
          </w:tcPr>
          <w:p w:rsidR="00884F4B" w:rsidRPr="006A00BB" w:rsidRDefault="003B6163" w:rsidP="00884F4B">
            <w:pPr>
              <w:spacing w:after="0" w:line="240" w:lineRule="auto"/>
              <w:jc w:val="center"/>
              <w:rPr>
                <w:rFonts w:ascii="Arial" w:eastAsia="Times New Roman" w:hAnsi="Arial" w:cs="Arial"/>
                <w:color w:val="000000"/>
                <w:sz w:val="15"/>
                <w:szCs w:val="11"/>
              </w:rPr>
            </w:pPr>
            <w:r>
              <w:rPr>
                <w:rFonts w:ascii="Arial" w:eastAsia="Times New Roman" w:hAnsi="Arial" w:cs="Arial"/>
                <w:color w:val="000000"/>
                <w:sz w:val="15"/>
                <w:szCs w:val="11"/>
              </w:rPr>
              <w:t>entro 31 dicembre 2015</w:t>
            </w:r>
          </w:p>
        </w:tc>
        <w:tc>
          <w:tcPr>
            <w:tcW w:w="463"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425"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569"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c>
          <w:tcPr>
            <w:tcW w:w="377" w:type="pct"/>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r w:rsidRPr="006A00BB">
              <w:rPr>
                <w:rFonts w:ascii="Arial" w:eastAsia="Times New Roman" w:hAnsi="Arial" w:cs="Arial"/>
                <w:color w:val="000000"/>
                <w:sz w:val="11"/>
                <w:szCs w:val="11"/>
              </w:rPr>
              <w:t> </w:t>
            </w:r>
          </w:p>
        </w:tc>
      </w:tr>
      <w:tr w:rsidR="00884F4B" w:rsidRPr="006A00BB" w:rsidTr="00884F4B">
        <w:trPr>
          <w:trHeight w:val="300"/>
        </w:trPr>
        <w:tc>
          <w:tcPr>
            <w:tcW w:w="946" w:type="pct"/>
            <w:shd w:val="clear" w:color="auto" w:fill="auto"/>
            <w:noWrap/>
            <w:vAlign w:val="center"/>
          </w:tcPr>
          <w:p w:rsidR="00884F4B" w:rsidRPr="00EF018A" w:rsidRDefault="00884F4B" w:rsidP="00884F4B">
            <w:pPr>
              <w:ind w:left="-11"/>
              <w:jc w:val="both"/>
              <w:rPr>
                <w:rFonts w:ascii="Arial" w:hAnsi="Arial" w:cs="Arial"/>
                <w:color w:val="000000"/>
                <w:sz w:val="16"/>
                <w:szCs w:val="11"/>
              </w:rPr>
            </w:pPr>
            <w:r>
              <w:rPr>
                <w:rFonts w:ascii="Arial" w:hAnsi="Arial" w:cs="Arial"/>
                <w:color w:val="000000"/>
                <w:sz w:val="16"/>
                <w:szCs w:val="11"/>
              </w:rPr>
              <w:t>TOTALI</w:t>
            </w:r>
          </w:p>
        </w:tc>
        <w:tc>
          <w:tcPr>
            <w:tcW w:w="283" w:type="pct"/>
            <w:shd w:val="clear" w:color="auto" w:fill="auto"/>
            <w:noWrap/>
            <w:vAlign w:val="center"/>
          </w:tcPr>
          <w:p w:rsidR="00884F4B" w:rsidRPr="00884F4B" w:rsidRDefault="00884F4B" w:rsidP="003B6163">
            <w:pPr>
              <w:spacing w:after="0" w:line="240" w:lineRule="auto"/>
              <w:ind w:left="360"/>
              <w:rPr>
                <w:rFonts w:ascii="Arial" w:eastAsia="Times New Roman" w:hAnsi="Arial" w:cs="Arial"/>
                <w:b/>
                <w:color w:val="000000"/>
                <w:sz w:val="20"/>
                <w:szCs w:val="14"/>
              </w:rPr>
            </w:pPr>
            <w:r w:rsidRPr="00884F4B">
              <w:rPr>
                <w:rFonts w:ascii="Arial" w:eastAsia="Times New Roman" w:hAnsi="Arial" w:cs="Arial"/>
                <w:b/>
                <w:color w:val="000000"/>
                <w:sz w:val="20"/>
                <w:szCs w:val="14"/>
              </w:rPr>
              <w:t>100</w:t>
            </w:r>
          </w:p>
        </w:tc>
        <w:tc>
          <w:tcPr>
            <w:tcW w:w="1512" w:type="pct"/>
            <w:tcBorders>
              <w:bottom w:val="single" w:sz="4" w:space="0" w:color="auto"/>
            </w:tcBorders>
            <w:shd w:val="clear" w:color="auto" w:fill="auto"/>
            <w:noWrap/>
            <w:vAlign w:val="center"/>
          </w:tcPr>
          <w:p w:rsidR="00884F4B" w:rsidRPr="00EF018A" w:rsidRDefault="00884F4B" w:rsidP="003B6163">
            <w:pPr>
              <w:pStyle w:val="Paragrafoelenco"/>
              <w:ind w:left="505"/>
              <w:jc w:val="both"/>
              <w:rPr>
                <w:rFonts w:ascii="Arial" w:hAnsi="Arial" w:cs="Arial"/>
                <w:color w:val="000000"/>
                <w:sz w:val="16"/>
                <w:szCs w:val="11"/>
              </w:rPr>
            </w:pPr>
          </w:p>
        </w:tc>
        <w:tc>
          <w:tcPr>
            <w:tcW w:w="425" w:type="pct"/>
            <w:tcBorders>
              <w:bottom w:val="single" w:sz="4" w:space="0" w:color="auto"/>
            </w:tcBorders>
            <w:shd w:val="clear" w:color="auto" w:fill="auto"/>
            <w:noWrap/>
            <w:vAlign w:val="center"/>
          </w:tcPr>
          <w:p w:rsidR="00884F4B" w:rsidRPr="006A00BB" w:rsidRDefault="00884F4B" w:rsidP="00884F4B">
            <w:pPr>
              <w:spacing w:after="0" w:line="240" w:lineRule="auto"/>
              <w:jc w:val="center"/>
              <w:rPr>
                <w:rFonts w:ascii="Arial" w:eastAsia="Times New Roman" w:hAnsi="Arial" w:cs="Arial"/>
                <w:color w:val="000000"/>
                <w:sz w:val="15"/>
                <w:szCs w:val="11"/>
              </w:rPr>
            </w:pPr>
          </w:p>
        </w:tc>
        <w:tc>
          <w:tcPr>
            <w:tcW w:w="463" w:type="pct"/>
            <w:tcBorders>
              <w:bottom w:val="single" w:sz="4" w:space="0" w:color="auto"/>
            </w:tcBorders>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p>
        </w:tc>
        <w:tc>
          <w:tcPr>
            <w:tcW w:w="425" w:type="pct"/>
            <w:tcBorders>
              <w:bottom w:val="single" w:sz="4" w:space="0" w:color="auto"/>
            </w:tcBorders>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p>
        </w:tc>
        <w:tc>
          <w:tcPr>
            <w:tcW w:w="569" w:type="pct"/>
            <w:tcBorders>
              <w:bottom w:val="single" w:sz="4" w:space="0" w:color="auto"/>
            </w:tcBorders>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p>
        </w:tc>
        <w:tc>
          <w:tcPr>
            <w:tcW w:w="377" w:type="pct"/>
            <w:tcBorders>
              <w:bottom w:val="single" w:sz="4" w:space="0" w:color="auto"/>
            </w:tcBorders>
            <w:shd w:val="clear" w:color="auto" w:fill="auto"/>
            <w:noWrap/>
            <w:vAlign w:val="bottom"/>
          </w:tcPr>
          <w:p w:rsidR="00884F4B" w:rsidRPr="006A00BB" w:rsidRDefault="00884F4B" w:rsidP="00884F4B">
            <w:pPr>
              <w:spacing w:after="0" w:line="240" w:lineRule="auto"/>
              <w:rPr>
                <w:rFonts w:ascii="Arial" w:eastAsia="Times New Roman" w:hAnsi="Arial" w:cs="Arial"/>
                <w:color w:val="000000"/>
                <w:sz w:val="11"/>
                <w:szCs w:val="11"/>
              </w:rPr>
            </w:pPr>
          </w:p>
        </w:tc>
      </w:tr>
    </w:tbl>
    <w:p w:rsidR="00884F4B" w:rsidRDefault="00884F4B" w:rsidP="00F364CA">
      <w:pPr>
        <w:pStyle w:val="Intestazione"/>
        <w:spacing w:after="0"/>
        <w:jc w:val="center"/>
        <w:rPr>
          <w:sz w:val="16"/>
          <w:szCs w:val="16"/>
        </w:rPr>
      </w:pPr>
    </w:p>
    <w:p w:rsidR="00FD7642" w:rsidRDefault="00FD7642" w:rsidP="00F364CA">
      <w:pPr>
        <w:pStyle w:val="Intestazione"/>
        <w:spacing w:after="0"/>
        <w:jc w:val="center"/>
        <w:rPr>
          <w:sz w:val="16"/>
          <w:szCs w:val="16"/>
        </w:rPr>
      </w:pPr>
    </w:p>
    <w:p w:rsidR="00FD7642" w:rsidRDefault="00FD7642" w:rsidP="00F364CA">
      <w:pPr>
        <w:pStyle w:val="Intestazione"/>
        <w:spacing w:after="0"/>
        <w:jc w:val="center"/>
        <w:rPr>
          <w:sz w:val="16"/>
          <w:szCs w:val="16"/>
        </w:rPr>
      </w:pPr>
    </w:p>
    <w:p w:rsidR="00FD7642" w:rsidRDefault="00FD7642" w:rsidP="00F364CA">
      <w:pPr>
        <w:pStyle w:val="Intestazione"/>
        <w:spacing w:after="0"/>
        <w:jc w:val="center"/>
        <w:rPr>
          <w:sz w:val="16"/>
          <w:szCs w:val="16"/>
        </w:rPr>
      </w:pPr>
    </w:p>
    <w:p w:rsidR="00FD7642" w:rsidRDefault="00FD7642" w:rsidP="00F364CA">
      <w:pPr>
        <w:pStyle w:val="Intestazione"/>
        <w:spacing w:after="0"/>
        <w:jc w:val="center"/>
        <w:rPr>
          <w:sz w:val="16"/>
          <w:szCs w:val="16"/>
        </w:rPr>
      </w:pPr>
    </w:p>
    <w:p w:rsidR="00FD7642" w:rsidRPr="00965046" w:rsidRDefault="00FD7642" w:rsidP="00F364CA">
      <w:pPr>
        <w:pStyle w:val="Intestazione"/>
        <w:spacing w:after="0"/>
        <w:jc w:val="center"/>
        <w:rPr>
          <w:sz w:val="16"/>
          <w:szCs w:val="16"/>
        </w:rPr>
      </w:pPr>
    </w:p>
    <w:p w:rsidR="00884F4B" w:rsidRDefault="00884F4B" w:rsidP="00F364CA">
      <w:pPr>
        <w:pStyle w:val="Intestazione"/>
        <w:spacing w:after="0"/>
        <w:jc w:val="center"/>
        <w:rPr>
          <w:rFonts w:eastAsia="Times New Roman"/>
          <w:b/>
          <w:color w:val="000000"/>
          <w:szCs w:val="16"/>
        </w:rPr>
      </w:pPr>
    </w:p>
    <w:p w:rsidR="00884F4B" w:rsidRDefault="00884F4B" w:rsidP="00F364CA">
      <w:pPr>
        <w:pStyle w:val="Intestazione"/>
        <w:spacing w:after="0"/>
        <w:jc w:val="center"/>
        <w:rPr>
          <w:rFonts w:eastAsia="Times New Roman"/>
          <w:b/>
          <w:color w:val="000000"/>
          <w:szCs w:val="16"/>
        </w:rPr>
      </w:pPr>
    </w:p>
    <w:p w:rsidR="00F364CA" w:rsidRPr="0082560F" w:rsidRDefault="00F364CA" w:rsidP="00F364CA">
      <w:pPr>
        <w:pStyle w:val="Intestazione"/>
        <w:spacing w:after="0"/>
        <w:jc w:val="center"/>
        <w:rPr>
          <w:rFonts w:eastAsia="Times New Roman"/>
          <w:b/>
          <w:color w:val="000000"/>
          <w:szCs w:val="16"/>
          <w:u w:val="single"/>
        </w:rPr>
      </w:pPr>
      <w:r w:rsidRPr="0082560F">
        <w:rPr>
          <w:rFonts w:eastAsia="Times New Roman"/>
          <w:b/>
          <w:color w:val="000000"/>
          <w:szCs w:val="16"/>
        </w:rPr>
        <w:lastRenderedPageBreak/>
        <w:t xml:space="preserve">Scheda A: ASSEGNAZIONE E VALUTAZIONE  OBIETTIVI  </w:t>
      </w:r>
      <w:r w:rsidRPr="0082560F">
        <w:rPr>
          <w:rFonts w:eastAsia="Times New Roman"/>
          <w:b/>
          <w:color w:val="000000"/>
          <w:szCs w:val="16"/>
          <w:u w:val="single"/>
        </w:rPr>
        <w:t xml:space="preserve">Posizione Organizzativa “Responsabile Servizio Integrazione Lavorativa”-  Dott.ssa  Daniela Merlo </w:t>
      </w:r>
    </w:p>
    <w:p w:rsidR="0082560F" w:rsidRPr="0082560F" w:rsidRDefault="0082560F" w:rsidP="00F364CA">
      <w:pPr>
        <w:pStyle w:val="Intestazione"/>
        <w:spacing w:after="0"/>
        <w:jc w:val="center"/>
        <w:rPr>
          <w:rFonts w:eastAsia="Times New Roman"/>
          <w:b/>
          <w:color w:val="000000"/>
          <w:szCs w:val="16"/>
          <w:u w:val="single"/>
        </w:rPr>
      </w:pPr>
    </w:p>
    <w:tbl>
      <w:tblPr>
        <w:tblW w:w="5011" w:type="pct"/>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553"/>
        <w:gridCol w:w="566"/>
        <w:gridCol w:w="5245"/>
        <w:gridCol w:w="1418"/>
        <w:gridCol w:w="1415"/>
        <w:gridCol w:w="1277"/>
        <w:gridCol w:w="1559"/>
        <w:gridCol w:w="1277"/>
      </w:tblGrid>
      <w:tr w:rsidR="00A216ED" w:rsidRPr="00276FDB" w:rsidTr="00AC25E8">
        <w:trPr>
          <w:trHeight w:val="851"/>
        </w:trPr>
        <w:tc>
          <w:tcPr>
            <w:tcW w:w="834" w:type="pct"/>
            <w:noWrap/>
            <w:vAlign w:val="bottom"/>
          </w:tcPr>
          <w:p w:rsidR="00F364CA" w:rsidRPr="008A2B67" w:rsidRDefault="00F364CA" w:rsidP="00FE4EA1">
            <w:pPr>
              <w:spacing w:after="0" w:line="240" w:lineRule="auto"/>
              <w:jc w:val="center"/>
              <w:rPr>
                <w:rFonts w:ascii="Arial" w:hAnsi="Arial" w:cs="Arial"/>
                <w:b/>
                <w:color w:val="000000"/>
                <w:sz w:val="15"/>
                <w:szCs w:val="9"/>
              </w:rPr>
            </w:pPr>
            <w:r w:rsidRPr="008A2B67">
              <w:rPr>
                <w:rFonts w:ascii="Arial" w:hAnsi="Arial" w:cs="Arial"/>
                <w:b/>
                <w:color w:val="000000"/>
                <w:sz w:val="15"/>
                <w:szCs w:val="9"/>
              </w:rPr>
              <w:t>A</w:t>
            </w:r>
          </w:p>
        </w:tc>
        <w:tc>
          <w:tcPr>
            <w:tcW w:w="185" w:type="pct"/>
            <w:noWrap/>
            <w:vAlign w:val="bottom"/>
          </w:tcPr>
          <w:p w:rsidR="00F364CA" w:rsidRPr="00276FDB" w:rsidRDefault="00F364CA" w:rsidP="00FE4EA1">
            <w:pPr>
              <w:spacing w:after="0" w:line="240" w:lineRule="auto"/>
              <w:jc w:val="center"/>
              <w:rPr>
                <w:rFonts w:ascii="Arial" w:hAnsi="Arial" w:cs="Arial"/>
                <w:color w:val="000000"/>
                <w:sz w:val="15"/>
                <w:szCs w:val="9"/>
              </w:rPr>
            </w:pPr>
            <w:r w:rsidRPr="00276FDB">
              <w:rPr>
                <w:rFonts w:ascii="Arial" w:hAnsi="Arial" w:cs="Arial"/>
                <w:color w:val="000000"/>
                <w:sz w:val="15"/>
                <w:szCs w:val="9"/>
              </w:rPr>
              <w:t>B</w:t>
            </w:r>
          </w:p>
        </w:tc>
        <w:tc>
          <w:tcPr>
            <w:tcW w:w="1713" w:type="pct"/>
            <w:noWrap/>
            <w:vAlign w:val="bottom"/>
          </w:tcPr>
          <w:p w:rsidR="00F364CA" w:rsidRPr="00276FDB" w:rsidRDefault="00F364CA" w:rsidP="00FE4EA1">
            <w:pPr>
              <w:spacing w:after="0" w:line="240" w:lineRule="auto"/>
              <w:jc w:val="center"/>
              <w:rPr>
                <w:rFonts w:ascii="Arial" w:hAnsi="Arial" w:cs="Arial"/>
                <w:color w:val="000000"/>
                <w:sz w:val="15"/>
                <w:szCs w:val="9"/>
              </w:rPr>
            </w:pPr>
            <w:r w:rsidRPr="00276FDB">
              <w:rPr>
                <w:rFonts w:ascii="Arial" w:hAnsi="Arial" w:cs="Arial"/>
                <w:color w:val="000000"/>
                <w:sz w:val="15"/>
                <w:szCs w:val="9"/>
              </w:rPr>
              <w:t>C</w:t>
            </w:r>
          </w:p>
        </w:tc>
        <w:tc>
          <w:tcPr>
            <w:tcW w:w="463" w:type="pct"/>
            <w:noWrap/>
            <w:vAlign w:val="bottom"/>
          </w:tcPr>
          <w:p w:rsidR="00F364CA" w:rsidRPr="00276FDB" w:rsidRDefault="00F364CA" w:rsidP="00FE4EA1">
            <w:pPr>
              <w:spacing w:after="0" w:line="240" w:lineRule="auto"/>
              <w:jc w:val="center"/>
              <w:rPr>
                <w:rFonts w:ascii="Arial" w:hAnsi="Arial" w:cs="Arial"/>
                <w:color w:val="000000"/>
                <w:sz w:val="15"/>
                <w:szCs w:val="9"/>
              </w:rPr>
            </w:pPr>
            <w:r w:rsidRPr="00276FDB">
              <w:rPr>
                <w:rFonts w:ascii="Arial" w:hAnsi="Arial" w:cs="Arial"/>
                <w:color w:val="000000"/>
                <w:sz w:val="15"/>
                <w:szCs w:val="9"/>
              </w:rPr>
              <w:t>D</w:t>
            </w:r>
          </w:p>
        </w:tc>
        <w:tc>
          <w:tcPr>
            <w:tcW w:w="462" w:type="pct"/>
            <w:noWrap/>
            <w:vAlign w:val="bottom"/>
          </w:tcPr>
          <w:p w:rsidR="00F364CA" w:rsidRPr="00276FDB" w:rsidRDefault="00F364CA" w:rsidP="00FE4EA1">
            <w:pPr>
              <w:spacing w:after="0" w:line="240" w:lineRule="auto"/>
              <w:jc w:val="center"/>
              <w:rPr>
                <w:rFonts w:ascii="Arial" w:hAnsi="Arial" w:cs="Arial"/>
                <w:color w:val="000000"/>
                <w:sz w:val="15"/>
                <w:szCs w:val="9"/>
              </w:rPr>
            </w:pPr>
            <w:r w:rsidRPr="00276FDB">
              <w:rPr>
                <w:rFonts w:ascii="Arial" w:hAnsi="Arial" w:cs="Arial"/>
                <w:color w:val="000000"/>
                <w:sz w:val="15"/>
                <w:szCs w:val="9"/>
              </w:rPr>
              <w:t>E</w:t>
            </w:r>
          </w:p>
        </w:tc>
        <w:tc>
          <w:tcPr>
            <w:tcW w:w="417" w:type="pct"/>
            <w:noWrap/>
            <w:vAlign w:val="bottom"/>
          </w:tcPr>
          <w:p w:rsidR="00F364CA" w:rsidRPr="00276FDB" w:rsidRDefault="00F364CA" w:rsidP="00FE4EA1">
            <w:pPr>
              <w:spacing w:after="0" w:line="240" w:lineRule="auto"/>
              <w:jc w:val="center"/>
              <w:rPr>
                <w:rFonts w:ascii="Arial" w:hAnsi="Arial" w:cs="Arial"/>
                <w:color w:val="000000"/>
                <w:sz w:val="15"/>
                <w:szCs w:val="9"/>
              </w:rPr>
            </w:pPr>
            <w:r w:rsidRPr="00276FDB">
              <w:rPr>
                <w:rFonts w:ascii="Arial" w:hAnsi="Arial" w:cs="Arial"/>
                <w:color w:val="000000"/>
                <w:sz w:val="15"/>
                <w:szCs w:val="9"/>
              </w:rPr>
              <w:t>F</w:t>
            </w:r>
          </w:p>
        </w:tc>
        <w:tc>
          <w:tcPr>
            <w:tcW w:w="509" w:type="pct"/>
            <w:noWrap/>
            <w:vAlign w:val="bottom"/>
          </w:tcPr>
          <w:p w:rsidR="00F364CA" w:rsidRPr="00276FDB" w:rsidRDefault="00F364CA" w:rsidP="00FE4EA1">
            <w:pPr>
              <w:spacing w:after="0" w:line="240" w:lineRule="auto"/>
              <w:jc w:val="center"/>
              <w:rPr>
                <w:rFonts w:ascii="Arial" w:hAnsi="Arial" w:cs="Arial"/>
                <w:color w:val="000000"/>
                <w:sz w:val="15"/>
                <w:szCs w:val="9"/>
              </w:rPr>
            </w:pPr>
            <w:r w:rsidRPr="00276FDB">
              <w:rPr>
                <w:rFonts w:ascii="Arial" w:hAnsi="Arial" w:cs="Arial"/>
                <w:color w:val="000000"/>
                <w:sz w:val="15"/>
                <w:szCs w:val="9"/>
              </w:rPr>
              <w:t>G</w:t>
            </w:r>
          </w:p>
        </w:tc>
        <w:tc>
          <w:tcPr>
            <w:tcW w:w="417" w:type="pct"/>
            <w:noWrap/>
            <w:vAlign w:val="bottom"/>
          </w:tcPr>
          <w:p w:rsidR="00F364CA" w:rsidRPr="00276FDB" w:rsidRDefault="00F364CA" w:rsidP="00FE4EA1">
            <w:pPr>
              <w:spacing w:after="0" w:line="240" w:lineRule="auto"/>
              <w:jc w:val="center"/>
              <w:rPr>
                <w:rFonts w:ascii="Arial" w:hAnsi="Arial" w:cs="Arial"/>
                <w:color w:val="000000"/>
                <w:sz w:val="15"/>
                <w:szCs w:val="9"/>
              </w:rPr>
            </w:pPr>
            <w:r w:rsidRPr="00276FDB">
              <w:rPr>
                <w:rFonts w:ascii="Arial" w:hAnsi="Arial" w:cs="Arial"/>
                <w:color w:val="000000"/>
                <w:sz w:val="15"/>
                <w:szCs w:val="9"/>
              </w:rPr>
              <w:t>H</w:t>
            </w:r>
          </w:p>
        </w:tc>
      </w:tr>
      <w:tr w:rsidR="00A216ED" w:rsidRPr="00276FDB" w:rsidTr="00AC25E8">
        <w:trPr>
          <w:trHeight w:val="851"/>
        </w:trPr>
        <w:tc>
          <w:tcPr>
            <w:tcW w:w="834" w:type="pct"/>
            <w:noWrap/>
            <w:vAlign w:val="center"/>
          </w:tcPr>
          <w:p w:rsidR="00F364CA" w:rsidRPr="008A2B67" w:rsidRDefault="00F364CA" w:rsidP="00FE4EA1">
            <w:pPr>
              <w:spacing w:after="0" w:line="240" w:lineRule="auto"/>
              <w:jc w:val="center"/>
              <w:rPr>
                <w:rFonts w:ascii="Arial" w:hAnsi="Arial" w:cs="Arial"/>
                <w:b/>
                <w:bCs/>
                <w:color w:val="000000"/>
                <w:sz w:val="13"/>
                <w:szCs w:val="9"/>
              </w:rPr>
            </w:pPr>
            <w:r w:rsidRPr="008A2B67">
              <w:rPr>
                <w:rFonts w:ascii="Arial" w:hAnsi="Arial" w:cs="Arial"/>
                <w:b/>
                <w:bCs/>
                <w:color w:val="000000"/>
                <w:sz w:val="13"/>
                <w:szCs w:val="9"/>
              </w:rPr>
              <w:t>OBIETTIVO ASSEGNATO</w:t>
            </w:r>
          </w:p>
        </w:tc>
        <w:tc>
          <w:tcPr>
            <w:tcW w:w="185" w:type="pct"/>
            <w:noWrap/>
            <w:vAlign w:val="center"/>
          </w:tcPr>
          <w:p w:rsidR="00F364CA" w:rsidRPr="00276FDB" w:rsidRDefault="00F364CA" w:rsidP="00FE4EA1">
            <w:pPr>
              <w:spacing w:after="0" w:line="240" w:lineRule="auto"/>
              <w:jc w:val="center"/>
              <w:rPr>
                <w:rFonts w:ascii="Arial" w:hAnsi="Arial" w:cs="Arial"/>
                <w:b/>
                <w:bCs/>
                <w:color w:val="000000"/>
                <w:sz w:val="13"/>
                <w:szCs w:val="9"/>
              </w:rPr>
            </w:pPr>
            <w:r w:rsidRPr="00276FDB">
              <w:rPr>
                <w:rFonts w:ascii="Arial" w:hAnsi="Arial" w:cs="Arial"/>
                <w:b/>
                <w:bCs/>
                <w:color w:val="000000"/>
                <w:sz w:val="13"/>
                <w:szCs w:val="9"/>
              </w:rPr>
              <w:t>PESO</w:t>
            </w:r>
          </w:p>
        </w:tc>
        <w:tc>
          <w:tcPr>
            <w:tcW w:w="1713" w:type="pct"/>
            <w:vAlign w:val="center"/>
          </w:tcPr>
          <w:p w:rsidR="00F364CA" w:rsidRPr="00276FDB" w:rsidRDefault="00F364CA" w:rsidP="00FE4EA1">
            <w:pPr>
              <w:spacing w:after="0" w:line="240" w:lineRule="auto"/>
              <w:jc w:val="center"/>
              <w:rPr>
                <w:rFonts w:ascii="Arial" w:hAnsi="Arial" w:cs="Arial"/>
                <w:b/>
                <w:bCs/>
                <w:color w:val="000000"/>
                <w:sz w:val="13"/>
                <w:szCs w:val="9"/>
              </w:rPr>
            </w:pPr>
            <w:r w:rsidRPr="00276FDB">
              <w:rPr>
                <w:rFonts w:ascii="Arial" w:hAnsi="Arial" w:cs="Arial"/>
                <w:b/>
                <w:bCs/>
                <w:color w:val="000000"/>
                <w:sz w:val="13"/>
                <w:szCs w:val="9"/>
              </w:rPr>
              <w:t>DESCRIZIONE ATTIVITA'</w:t>
            </w:r>
          </w:p>
        </w:tc>
        <w:tc>
          <w:tcPr>
            <w:tcW w:w="463" w:type="pct"/>
            <w:vAlign w:val="center"/>
          </w:tcPr>
          <w:p w:rsidR="00F364CA" w:rsidRPr="00276FDB" w:rsidRDefault="00F364CA" w:rsidP="00FE4EA1">
            <w:pPr>
              <w:spacing w:after="0" w:line="240" w:lineRule="auto"/>
              <w:jc w:val="center"/>
              <w:rPr>
                <w:rFonts w:ascii="Arial" w:hAnsi="Arial" w:cs="Arial"/>
                <w:b/>
                <w:bCs/>
                <w:color w:val="000000"/>
                <w:sz w:val="13"/>
                <w:szCs w:val="9"/>
              </w:rPr>
            </w:pPr>
            <w:r w:rsidRPr="00276FDB">
              <w:rPr>
                <w:rFonts w:ascii="Arial" w:hAnsi="Arial" w:cs="Arial"/>
                <w:b/>
                <w:bCs/>
                <w:color w:val="000000"/>
                <w:sz w:val="13"/>
                <w:szCs w:val="9"/>
              </w:rPr>
              <w:t>INDICATORE</w:t>
            </w:r>
          </w:p>
        </w:tc>
        <w:tc>
          <w:tcPr>
            <w:tcW w:w="462" w:type="pct"/>
            <w:vAlign w:val="center"/>
          </w:tcPr>
          <w:p w:rsidR="00F364CA" w:rsidRPr="00276FDB" w:rsidRDefault="00F364CA" w:rsidP="00FE4EA1">
            <w:pPr>
              <w:spacing w:after="0" w:line="240" w:lineRule="auto"/>
              <w:jc w:val="center"/>
              <w:rPr>
                <w:rFonts w:ascii="Arial" w:hAnsi="Arial" w:cs="Arial"/>
                <w:b/>
                <w:bCs/>
                <w:color w:val="000000"/>
                <w:sz w:val="13"/>
                <w:szCs w:val="9"/>
              </w:rPr>
            </w:pPr>
            <w:r w:rsidRPr="00276FDB">
              <w:rPr>
                <w:rFonts w:ascii="Arial" w:hAnsi="Arial" w:cs="Arial"/>
                <w:b/>
                <w:bCs/>
                <w:color w:val="000000"/>
                <w:sz w:val="13"/>
                <w:szCs w:val="9"/>
              </w:rPr>
              <w:t>VALUTAZIONE INTERMEDIA</w:t>
            </w:r>
          </w:p>
        </w:tc>
        <w:tc>
          <w:tcPr>
            <w:tcW w:w="417" w:type="pct"/>
            <w:vAlign w:val="center"/>
          </w:tcPr>
          <w:p w:rsidR="00F364CA" w:rsidRPr="00276FDB" w:rsidRDefault="00F364CA" w:rsidP="00FE4EA1">
            <w:pPr>
              <w:spacing w:after="0" w:line="240" w:lineRule="auto"/>
              <w:jc w:val="center"/>
              <w:rPr>
                <w:rFonts w:ascii="Arial" w:hAnsi="Arial" w:cs="Arial"/>
                <w:b/>
                <w:bCs/>
                <w:color w:val="000000"/>
                <w:sz w:val="13"/>
                <w:szCs w:val="9"/>
              </w:rPr>
            </w:pPr>
            <w:r w:rsidRPr="00276FDB">
              <w:rPr>
                <w:rFonts w:ascii="Arial" w:hAnsi="Arial" w:cs="Arial"/>
                <w:b/>
                <w:bCs/>
                <w:color w:val="000000"/>
                <w:sz w:val="13"/>
                <w:szCs w:val="9"/>
              </w:rPr>
              <w:t>INDICATORE FINE PERIODO</w:t>
            </w:r>
          </w:p>
        </w:tc>
        <w:tc>
          <w:tcPr>
            <w:tcW w:w="509" w:type="pct"/>
            <w:vAlign w:val="center"/>
          </w:tcPr>
          <w:p w:rsidR="00F364CA" w:rsidRPr="00276FDB" w:rsidRDefault="00F364CA" w:rsidP="00FE4EA1">
            <w:pPr>
              <w:spacing w:after="0" w:line="240" w:lineRule="auto"/>
              <w:jc w:val="center"/>
              <w:rPr>
                <w:rFonts w:ascii="Arial" w:hAnsi="Arial" w:cs="Arial"/>
                <w:b/>
                <w:bCs/>
                <w:color w:val="000000"/>
                <w:sz w:val="13"/>
                <w:szCs w:val="9"/>
              </w:rPr>
            </w:pPr>
            <w:r w:rsidRPr="00276FDB">
              <w:rPr>
                <w:rFonts w:ascii="Arial" w:hAnsi="Arial" w:cs="Arial"/>
                <w:b/>
                <w:bCs/>
                <w:color w:val="000000"/>
                <w:sz w:val="13"/>
                <w:szCs w:val="9"/>
              </w:rPr>
              <w:t>GRADO RAGGIUNGIMENTO OBIETTIVO</w:t>
            </w:r>
          </w:p>
        </w:tc>
        <w:tc>
          <w:tcPr>
            <w:tcW w:w="417" w:type="pct"/>
            <w:vAlign w:val="center"/>
          </w:tcPr>
          <w:p w:rsidR="00F364CA" w:rsidRPr="00276FDB" w:rsidRDefault="00F364CA" w:rsidP="00FE4EA1">
            <w:pPr>
              <w:spacing w:after="0" w:line="240" w:lineRule="auto"/>
              <w:jc w:val="center"/>
              <w:rPr>
                <w:rFonts w:ascii="Arial" w:hAnsi="Arial" w:cs="Arial"/>
                <w:b/>
                <w:bCs/>
                <w:color w:val="000000"/>
                <w:sz w:val="13"/>
                <w:szCs w:val="9"/>
              </w:rPr>
            </w:pPr>
            <w:r w:rsidRPr="00276FDB">
              <w:rPr>
                <w:rFonts w:ascii="Arial" w:hAnsi="Arial" w:cs="Arial"/>
                <w:b/>
                <w:bCs/>
                <w:color w:val="000000"/>
                <w:sz w:val="13"/>
                <w:szCs w:val="9"/>
              </w:rPr>
              <w:t>PUNTEGGIO EFFETTIVO</w:t>
            </w:r>
          </w:p>
        </w:tc>
      </w:tr>
      <w:tr w:rsidR="001D0687" w:rsidRPr="00276FDB" w:rsidTr="00AC25E8">
        <w:trPr>
          <w:trHeight w:val="851"/>
        </w:trPr>
        <w:tc>
          <w:tcPr>
            <w:tcW w:w="834" w:type="pct"/>
            <w:vMerge w:val="restart"/>
            <w:noWrap/>
            <w:vAlign w:val="center"/>
          </w:tcPr>
          <w:p w:rsidR="001D0687" w:rsidRPr="00230194" w:rsidRDefault="001D0687" w:rsidP="00A30CF7">
            <w:pPr>
              <w:pStyle w:val="Paragrafoelenco"/>
              <w:numPr>
                <w:ilvl w:val="0"/>
                <w:numId w:val="14"/>
              </w:numPr>
              <w:spacing w:after="0" w:line="240" w:lineRule="auto"/>
              <w:ind w:left="215" w:hanging="215"/>
              <w:jc w:val="both"/>
              <w:rPr>
                <w:rFonts w:ascii="Arial" w:hAnsi="Arial" w:cs="Arial"/>
                <w:b/>
                <w:color w:val="000000"/>
                <w:sz w:val="16"/>
                <w:szCs w:val="16"/>
              </w:rPr>
            </w:pPr>
            <w:r w:rsidRPr="00230194">
              <w:rPr>
                <w:rFonts w:ascii="Arial" w:hAnsi="Arial" w:cs="Arial"/>
                <w:b/>
                <w:color w:val="000000"/>
                <w:sz w:val="16"/>
                <w:szCs w:val="16"/>
              </w:rPr>
              <w:t xml:space="preserve">ANALISI E STUDIO </w:t>
            </w:r>
            <w:r w:rsidR="00230194">
              <w:rPr>
                <w:rFonts w:ascii="Arial" w:hAnsi="Arial" w:cs="Arial"/>
                <w:b/>
                <w:color w:val="000000"/>
                <w:sz w:val="16"/>
                <w:szCs w:val="16"/>
              </w:rPr>
              <w:t>SULLA TEMATICA</w:t>
            </w:r>
            <w:r w:rsidRPr="00230194">
              <w:rPr>
                <w:rFonts w:ascii="Arial" w:hAnsi="Arial" w:cs="Arial"/>
                <w:b/>
                <w:color w:val="000000"/>
                <w:sz w:val="16"/>
                <w:szCs w:val="16"/>
              </w:rPr>
              <w:t>:</w:t>
            </w:r>
            <w:r w:rsidR="00230194">
              <w:rPr>
                <w:rFonts w:ascii="Arial" w:hAnsi="Arial" w:cs="Arial"/>
                <w:b/>
                <w:color w:val="000000"/>
                <w:sz w:val="16"/>
                <w:szCs w:val="16"/>
              </w:rPr>
              <w:t xml:space="preserve"> </w:t>
            </w:r>
            <w:r w:rsidRPr="00230194">
              <w:rPr>
                <w:rFonts w:ascii="Arial" w:hAnsi="Arial" w:cs="Arial"/>
                <w:b/>
                <w:color w:val="000000"/>
                <w:sz w:val="16"/>
                <w:szCs w:val="16"/>
              </w:rPr>
              <w:t xml:space="preserve">LINEE DI SVILUPPO DEL SERVIZIO SIL IN UN CONTESTO DI MODIFICA DEL QUADRO ISTITUZIONALE DEL FVG </w:t>
            </w:r>
          </w:p>
        </w:tc>
        <w:tc>
          <w:tcPr>
            <w:tcW w:w="185" w:type="pct"/>
            <w:noWrap/>
            <w:vAlign w:val="center"/>
          </w:tcPr>
          <w:p w:rsidR="001D0687" w:rsidRPr="00230194" w:rsidRDefault="00981376" w:rsidP="00F40C28">
            <w:pPr>
              <w:jc w:val="center"/>
              <w:rPr>
                <w:rFonts w:ascii="Arial" w:hAnsi="Arial" w:cs="Arial"/>
                <w:sz w:val="16"/>
                <w:szCs w:val="16"/>
              </w:rPr>
            </w:pPr>
            <w:r>
              <w:rPr>
                <w:rFonts w:ascii="Arial" w:hAnsi="Arial" w:cs="Arial"/>
                <w:sz w:val="16"/>
                <w:szCs w:val="16"/>
              </w:rPr>
              <w:t>20</w:t>
            </w:r>
          </w:p>
        </w:tc>
        <w:tc>
          <w:tcPr>
            <w:tcW w:w="1713" w:type="pct"/>
            <w:noWrap/>
            <w:vAlign w:val="center"/>
          </w:tcPr>
          <w:p w:rsidR="001D0687" w:rsidRPr="001D0687" w:rsidRDefault="001D0687" w:rsidP="00230194">
            <w:pPr>
              <w:spacing w:after="0" w:line="240" w:lineRule="auto"/>
              <w:jc w:val="both"/>
              <w:rPr>
                <w:rFonts w:ascii="Arial" w:hAnsi="Arial" w:cs="Arial"/>
                <w:color w:val="000000"/>
                <w:sz w:val="16"/>
                <w:szCs w:val="16"/>
              </w:rPr>
            </w:pPr>
            <w:r w:rsidRPr="001D0687">
              <w:rPr>
                <w:rFonts w:ascii="Arial" w:hAnsi="Arial" w:cs="Arial"/>
                <w:color w:val="000000"/>
                <w:sz w:val="16"/>
                <w:szCs w:val="16"/>
              </w:rPr>
              <w:t xml:space="preserve">Attività di studio ed approfondimento </w:t>
            </w:r>
            <w:r w:rsidR="00230194">
              <w:rPr>
                <w:rFonts w:ascii="Arial" w:hAnsi="Arial" w:cs="Arial"/>
                <w:color w:val="000000"/>
                <w:sz w:val="16"/>
                <w:szCs w:val="16"/>
              </w:rPr>
              <w:t>della normativa sanitaria</w:t>
            </w:r>
            <w:r w:rsidRPr="001D0687">
              <w:rPr>
                <w:rFonts w:ascii="Arial" w:hAnsi="Arial" w:cs="Arial"/>
                <w:color w:val="000000"/>
                <w:sz w:val="16"/>
                <w:szCs w:val="16"/>
              </w:rPr>
              <w:t>,</w:t>
            </w:r>
            <w:r w:rsidR="00230194">
              <w:rPr>
                <w:rFonts w:ascii="Arial" w:hAnsi="Arial" w:cs="Arial"/>
                <w:color w:val="000000"/>
                <w:sz w:val="16"/>
                <w:szCs w:val="16"/>
              </w:rPr>
              <w:t xml:space="preserve"> </w:t>
            </w:r>
            <w:r w:rsidRPr="001D0687">
              <w:rPr>
                <w:rFonts w:ascii="Arial" w:hAnsi="Arial" w:cs="Arial"/>
                <w:color w:val="000000"/>
                <w:sz w:val="16"/>
                <w:szCs w:val="16"/>
              </w:rPr>
              <w:t>socio</w:t>
            </w:r>
            <w:r w:rsidR="00230194">
              <w:rPr>
                <w:rFonts w:ascii="Arial" w:hAnsi="Arial" w:cs="Arial"/>
                <w:color w:val="000000"/>
                <w:sz w:val="16"/>
                <w:szCs w:val="16"/>
              </w:rPr>
              <w:t>-</w:t>
            </w:r>
            <w:r w:rsidRPr="001D0687">
              <w:rPr>
                <w:rFonts w:ascii="Arial" w:hAnsi="Arial" w:cs="Arial"/>
                <w:color w:val="000000"/>
                <w:sz w:val="16"/>
                <w:szCs w:val="16"/>
              </w:rPr>
              <w:t>assistenziale e degli enti locali, in essere ed in via di emanazione</w:t>
            </w:r>
            <w:r w:rsidR="000E39ED" w:rsidRPr="00A873DA">
              <w:rPr>
                <w:rFonts w:ascii="Arial" w:hAnsi="Arial" w:cs="Arial"/>
                <w:color w:val="000000"/>
                <w:sz w:val="16"/>
                <w:szCs w:val="16"/>
              </w:rPr>
              <w:t>,</w:t>
            </w:r>
            <w:r w:rsidR="001D1447" w:rsidRPr="00A873DA">
              <w:rPr>
                <w:rFonts w:ascii="Arial" w:hAnsi="Arial" w:cs="Arial"/>
                <w:color w:val="000000"/>
                <w:sz w:val="16"/>
                <w:szCs w:val="16"/>
              </w:rPr>
              <w:t xml:space="preserve"> con particolare riferimento all’inserimento lavorativo delle persone disabili</w:t>
            </w:r>
          </w:p>
        </w:tc>
        <w:tc>
          <w:tcPr>
            <w:tcW w:w="463" w:type="pct"/>
            <w:noWrap/>
            <w:vAlign w:val="center"/>
          </w:tcPr>
          <w:p w:rsidR="001D0687" w:rsidRPr="00BB6D23" w:rsidRDefault="001D0687" w:rsidP="0006467B">
            <w:pPr>
              <w:spacing w:after="0" w:line="240" w:lineRule="auto"/>
              <w:jc w:val="center"/>
              <w:rPr>
                <w:rFonts w:ascii="Arial" w:hAnsi="Arial" w:cs="Arial"/>
                <w:color w:val="000000"/>
                <w:sz w:val="14"/>
                <w:szCs w:val="14"/>
              </w:rPr>
            </w:pPr>
            <w:r w:rsidRPr="00BB6D23">
              <w:rPr>
                <w:rFonts w:ascii="Arial" w:hAnsi="Arial" w:cs="Arial"/>
                <w:color w:val="000000"/>
                <w:sz w:val="14"/>
                <w:szCs w:val="14"/>
              </w:rPr>
              <w:t xml:space="preserve">Entro </w:t>
            </w:r>
          </w:p>
          <w:p w:rsidR="001D0687" w:rsidRPr="00BB6D23" w:rsidRDefault="001D0687" w:rsidP="00EE50F6">
            <w:pPr>
              <w:spacing w:after="0" w:line="240" w:lineRule="auto"/>
              <w:jc w:val="center"/>
              <w:rPr>
                <w:rFonts w:ascii="Arial" w:hAnsi="Arial" w:cs="Arial"/>
                <w:color w:val="000000"/>
                <w:sz w:val="14"/>
                <w:szCs w:val="14"/>
              </w:rPr>
            </w:pPr>
            <w:r w:rsidRPr="00BB6D23">
              <w:rPr>
                <w:rFonts w:ascii="Arial" w:hAnsi="Arial" w:cs="Arial"/>
                <w:color w:val="000000"/>
                <w:sz w:val="14"/>
                <w:szCs w:val="14"/>
              </w:rPr>
              <w:t>30 giugno</w:t>
            </w:r>
            <w:r w:rsidR="00A062BA">
              <w:rPr>
                <w:rFonts w:ascii="Arial" w:hAnsi="Arial" w:cs="Arial"/>
                <w:color w:val="000000"/>
                <w:sz w:val="14"/>
                <w:szCs w:val="14"/>
              </w:rPr>
              <w:t xml:space="preserve"> </w:t>
            </w:r>
            <w:r w:rsidRPr="00BB6D23">
              <w:rPr>
                <w:rFonts w:ascii="Arial" w:hAnsi="Arial" w:cs="Arial"/>
                <w:color w:val="000000"/>
                <w:sz w:val="14"/>
                <w:szCs w:val="14"/>
              </w:rPr>
              <w:t>201</w:t>
            </w:r>
            <w:r w:rsidR="00EE50F6">
              <w:rPr>
                <w:rFonts w:ascii="Arial" w:hAnsi="Arial" w:cs="Arial"/>
                <w:color w:val="000000"/>
                <w:sz w:val="14"/>
                <w:szCs w:val="14"/>
              </w:rPr>
              <w:t>5</w:t>
            </w:r>
          </w:p>
        </w:tc>
        <w:tc>
          <w:tcPr>
            <w:tcW w:w="462" w:type="pct"/>
            <w:noWrap/>
            <w:vAlign w:val="bottom"/>
          </w:tcPr>
          <w:p w:rsidR="001D0687" w:rsidRPr="00276FDB" w:rsidRDefault="001D0687" w:rsidP="00C16616">
            <w:pPr>
              <w:spacing w:after="0" w:line="240" w:lineRule="auto"/>
              <w:jc w:val="center"/>
              <w:rPr>
                <w:rFonts w:ascii="Arial" w:hAnsi="Arial" w:cs="Arial"/>
                <w:color w:val="000000"/>
                <w:sz w:val="9"/>
                <w:szCs w:val="9"/>
              </w:rPr>
            </w:pPr>
          </w:p>
        </w:tc>
        <w:tc>
          <w:tcPr>
            <w:tcW w:w="417" w:type="pct"/>
            <w:noWrap/>
            <w:vAlign w:val="bottom"/>
          </w:tcPr>
          <w:p w:rsidR="001D0687" w:rsidRPr="00276FDB" w:rsidRDefault="001D0687" w:rsidP="0006467B">
            <w:pPr>
              <w:spacing w:after="0" w:line="240" w:lineRule="auto"/>
              <w:rPr>
                <w:rFonts w:ascii="Arial" w:hAnsi="Arial" w:cs="Arial"/>
                <w:color w:val="000000"/>
                <w:sz w:val="9"/>
                <w:szCs w:val="9"/>
              </w:rPr>
            </w:pPr>
            <w:r w:rsidRPr="00276FDB">
              <w:rPr>
                <w:rFonts w:ascii="Arial" w:hAnsi="Arial" w:cs="Arial"/>
                <w:color w:val="000000"/>
                <w:sz w:val="9"/>
                <w:szCs w:val="9"/>
              </w:rPr>
              <w:t> </w:t>
            </w:r>
          </w:p>
        </w:tc>
        <w:tc>
          <w:tcPr>
            <w:tcW w:w="509" w:type="pct"/>
            <w:noWrap/>
            <w:vAlign w:val="bottom"/>
          </w:tcPr>
          <w:p w:rsidR="001D0687" w:rsidRPr="00276FDB" w:rsidRDefault="001D0687" w:rsidP="0006467B">
            <w:pPr>
              <w:spacing w:after="0" w:line="240" w:lineRule="auto"/>
              <w:rPr>
                <w:rFonts w:ascii="Arial" w:hAnsi="Arial" w:cs="Arial"/>
                <w:color w:val="000000"/>
                <w:sz w:val="9"/>
                <w:szCs w:val="9"/>
              </w:rPr>
            </w:pPr>
            <w:r w:rsidRPr="00276FDB">
              <w:rPr>
                <w:rFonts w:ascii="Arial" w:hAnsi="Arial" w:cs="Arial"/>
                <w:color w:val="000000"/>
                <w:sz w:val="9"/>
                <w:szCs w:val="9"/>
              </w:rPr>
              <w:t> </w:t>
            </w:r>
          </w:p>
        </w:tc>
        <w:tc>
          <w:tcPr>
            <w:tcW w:w="417" w:type="pct"/>
            <w:noWrap/>
            <w:vAlign w:val="bottom"/>
          </w:tcPr>
          <w:p w:rsidR="001D0687" w:rsidRPr="00276FDB" w:rsidRDefault="001D0687" w:rsidP="0006467B">
            <w:pPr>
              <w:spacing w:after="0" w:line="240" w:lineRule="auto"/>
              <w:rPr>
                <w:rFonts w:ascii="Arial" w:hAnsi="Arial" w:cs="Arial"/>
                <w:color w:val="000000"/>
                <w:sz w:val="9"/>
                <w:szCs w:val="9"/>
              </w:rPr>
            </w:pPr>
            <w:r w:rsidRPr="00276FDB">
              <w:rPr>
                <w:rFonts w:ascii="Arial" w:hAnsi="Arial" w:cs="Arial"/>
                <w:color w:val="000000"/>
                <w:sz w:val="9"/>
                <w:szCs w:val="9"/>
              </w:rPr>
              <w:t> </w:t>
            </w:r>
          </w:p>
        </w:tc>
      </w:tr>
      <w:tr w:rsidR="001D0687" w:rsidRPr="00276FDB" w:rsidTr="00AC25E8">
        <w:trPr>
          <w:trHeight w:val="851"/>
        </w:trPr>
        <w:tc>
          <w:tcPr>
            <w:tcW w:w="834" w:type="pct"/>
            <w:vMerge/>
            <w:noWrap/>
            <w:vAlign w:val="center"/>
          </w:tcPr>
          <w:p w:rsidR="001D0687" w:rsidRPr="00230194" w:rsidRDefault="001D0687" w:rsidP="00926EA3">
            <w:pPr>
              <w:pStyle w:val="Paragrafoelenco"/>
              <w:numPr>
                <w:ilvl w:val="0"/>
                <w:numId w:val="14"/>
              </w:numPr>
              <w:ind w:left="214" w:hanging="214"/>
              <w:jc w:val="both"/>
              <w:rPr>
                <w:rFonts w:ascii="Arial" w:hAnsi="Arial" w:cs="Arial"/>
                <w:b/>
                <w:color w:val="000000"/>
                <w:sz w:val="16"/>
                <w:szCs w:val="16"/>
              </w:rPr>
            </w:pPr>
          </w:p>
        </w:tc>
        <w:tc>
          <w:tcPr>
            <w:tcW w:w="185" w:type="pct"/>
            <w:noWrap/>
            <w:vAlign w:val="center"/>
          </w:tcPr>
          <w:p w:rsidR="001D0687" w:rsidRPr="00230194" w:rsidRDefault="00A21754" w:rsidP="00926EA3">
            <w:pPr>
              <w:spacing w:after="0" w:line="240" w:lineRule="auto"/>
              <w:jc w:val="center"/>
              <w:rPr>
                <w:rFonts w:ascii="Arial" w:hAnsi="Arial" w:cs="Arial"/>
                <w:b/>
                <w:color w:val="000000"/>
                <w:sz w:val="16"/>
                <w:szCs w:val="16"/>
              </w:rPr>
            </w:pPr>
            <w:r>
              <w:rPr>
                <w:rFonts w:ascii="Arial" w:hAnsi="Arial" w:cs="Arial"/>
                <w:b/>
                <w:color w:val="000000"/>
                <w:sz w:val="16"/>
                <w:szCs w:val="16"/>
              </w:rPr>
              <w:t>20</w:t>
            </w:r>
          </w:p>
        </w:tc>
        <w:tc>
          <w:tcPr>
            <w:tcW w:w="1713" w:type="pct"/>
            <w:noWrap/>
            <w:vAlign w:val="center"/>
          </w:tcPr>
          <w:p w:rsidR="001D0687" w:rsidRPr="001D0687" w:rsidRDefault="001D0687" w:rsidP="001D0687">
            <w:pPr>
              <w:spacing w:after="0" w:line="240" w:lineRule="auto"/>
              <w:jc w:val="both"/>
              <w:rPr>
                <w:rFonts w:ascii="Arial" w:hAnsi="Arial" w:cs="Arial"/>
                <w:color w:val="000000"/>
                <w:sz w:val="16"/>
                <w:szCs w:val="16"/>
              </w:rPr>
            </w:pPr>
            <w:r w:rsidRPr="001D0687">
              <w:rPr>
                <w:rFonts w:ascii="Arial" w:hAnsi="Arial" w:cs="Arial"/>
                <w:color w:val="000000"/>
                <w:sz w:val="16"/>
                <w:szCs w:val="16"/>
              </w:rPr>
              <w:t>Studio comparato del quadro istituzionale regionale con quello delle aree limitrofe</w:t>
            </w:r>
          </w:p>
        </w:tc>
        <w:tc>
          <w:tcPr>
            <w:tcW w:w="463" w:type="pct"/>
            <w:noWrap/>
            <w:vAlign w:val="center"/>
          </w:tcPr>
          <w:p w:rsidR="001D0687" w:rsidRPr="00BB6D23" w:rsidRDefault="001D0687" w:rsidP="00CF30AD">
            <w:pPr>
              <w:spacing w:after="0" w:line="240" w:lineRule="auto"/>
              <w:jc w:val="center"/>
              <w:rPr>
                <w:rFonts w:ascii="Arial" w:hAnsi="Arial" w:cs="Arial"/>
                <w:color w:val="000000"/>
                <w:sz w:val="14"/>
                <w:szCs w:val="14"/>
              </w:rPr>
            </w:pPr>
            <w:r w:rsidRPr="00BB6D23">
              <w:rPr>
                <w:rFonts w:ascii="Arial" w:hAnsi="Arial" w:cs="Arial"/>
                <w:color w:val="000000"/>
                <w:sz w:val="14"/>
                <w:szCs w:val="14"/>
              </w:rPr>
              <w:t xml:space="preserve">Entro </w:t>
            </w:r>
          </w:p>
          <w:p w:rsidR="001D0687" w:rsidRPr="00BB6D23" w:rsidRDefault="001D0687" w:rsidP="00EE50F6">
            <w:pPr>
              <w:spacing w:after="0" w:line="240" w:lineRule="auto"/>
              <w:jc w:val="center"/>
              <w:rPr>
                <w:rFonts w:ascii="Arial" w:hAnsi="Arial" w:cs="Arial"/>
                <w:color w:val="000000"/>
                <w:sz w:val="14"/>
                <w:szCs w:val="14"/>
              </w:rPr>
            </w:pPr>
            <w:r w:rsidRPr="00BB6D23">
              <w:rPr>
                <w:rFonts w:ascii="Arial" w:hAnsi="Arial" w:cs="Arial"/>
                <w:color w:val="000000"/>
                <w:sz w:val="14"/>
                <w:szCs w:val="14"/>
              </w:rPr>
              <w:t>30 settembre 20</w:t>
            </w:r>
            <w:r w:rsidR="00EE50F6">
              <w:rPr>
                <w:rFonts w:ascii="Arial" w:hAnsi="Arial" w:cs="Arial"/>
                <w:color w:val="000000"/>
                <w:sz w:val="14"/>
                <w:szCs w:val="14"/>
              </w:rPr>
              <w:t>15</w:t>
            </w:r>
          </w:p>
        </w:tc>
        <w:tc>
          <w:tcPr>
            <w:tcW w:w="462" w:type="pct"/>
            <w:noWrap/>
            <w:vAlign w:val="bottom"/>
          </w:tcPr>
          <w:p w:rsidR="001D0687" w:rsidRPr="00276FDB" w:rsidRDefault="001D0687" w:rsidP="00FE4EA1">
            <w:pPr>
              <w:spacing w:after="0" w:line="240" w:lineRule="auto"/>
              <w:rPr>
                <w:rFonts w:ascii="Arial" w:hAnsi="Arial" w:cs="Arial"/>
                <w:color w:val="000000"/>
                <w:sz w:val="9"/>
                <w:szCs w:val="9"/>
              </w:rPr>
            </w:pPr>
          </w:p>
        </w:tc>
        <w:tc>
          <w:tcPr>
            <w:tcW w:w="417" w:type="pct"/>
            <w:noWrap/>
            <w:vAlign w:val="bottom"/>
          </w:tcPr>
          <w:p w:rsidR="001D0687" w:rsidRPr="00276FDB" w:rsidRDefault="001D0687" w:rsidP="00FE4EA1">
            <w:pPr>
              <w:spacing w:after="0" w:line="240" w:lineRule="auto"/>
              <w:rPr>
                <w:rFonts w:ascii="Arial" w:hAnsi="Arial" w:cs="Arial"/>
                <w:color w:val="000000"/>
                <w:sz w:val="9"/>
                <w:szCs w:val="9"/>
              </w:rPr>
            </w:pPr>
          </w:p>
        </w:tc>
        <w:tc>
          <w:tcPr>
            <w:tcW w:w="509" w:type="pct"/>
            <w:noWrap/>
            <w:vAlign w:val="bottom"/>
          </w:tcPr>
          <w:p w:rsidR="001D0687" w:rsidRPr="00276FDB" w:rsidRDefault="001D0687" w:rsidP="00FE4EA1">
            <w:pPr>
              <w:spacing w:after="0" w:line="240" w:lineRule="auto"/>
              <w:rPr>
                <w:rFonts w:ascii="Arial" w:hAnsi="Arial" w:cs="Arial"/>
                <w:color w:val="000000"/>
                <w:sz w:val="9"/>
                <w:szCs w:val="9"/>
              </w:rPr>
            </w:pPr>
          </w:p>
        </w:tc>
        <w:tc>
          <w:tcPr>
            <w:tcW w:w="417" w:type="pct"/>
            <w:noWrap/>
            <w:vAlign w:val="bottom"/>
          </w:tcPr>
          <w:p w:rsidR="001D0687" w:rsidRPr="00276FDB" w:rsidRDefault="001D0687" w:rsidP="00FE4EA1">
            <w:pPr>
              <w:spacing w:after="0" w:line="240" w:lineRule="auto"/>
              <w:rPr>
                <w:rFonts w:ascii="Arial" w:hAnsi="Arial" w:cs="Arial"/>
                <w:color w:val="000000"/>
                <w:sz w:val="9"/>
                <w:szCs w:val="9"/>
              </w:rPr>
            </w:pPr>
          </w:p>
        </w:tc>
      </w:tr>
      <w:tr w:rsidR="001D0687" w:rsidRPr="00276FDB" w:rsidTr="00AC25E8">
        <w:trPr>
          <w:trHeight w:val="851"/>
        </w:trPr>
        <w:tc>
          <w:tcPr>
            <w:tcW w:w="834" w:type="pct"/>
            <w:vMerge/>
            <w:noWrap/>
            <w:vAlign w:val="center"/>
          </w:tcPr>
          <w:p w:rsidR="001D0687" w:rsidRPr="00230194" w:rsidRDefault="001D0687" w:rsidP="005232E8">
            <w:pPr>
              <w:pStyle w:val="Paragrafoelenco"/>
              <w:numPr>
                <w:ilvl w:val="0"/>
                <w:numId w:val="14"/>
              </w:numPr>
              <w:ind w:left="214" w:hanging="214"/>
              <w:jc w:val="both"/>
              <w:rPr>
                <w:rFonts w:ascii="Arial" w:hAnsi="Arial" w:cs="Arial"/>
                <w:b/>
                <w:color w:val="000000"/>
                <w:sz w:val="16"/>
                <w:szCs w:val="16"/>
              </w:rPr>
            </w:pPr>
          </w:p>
        </w:tc>
        <w:tc>
          <w:tcPr>
            <w:tcW w:w="185" w:type="pct"/>
            <w:noWrap/>
            <w:vAlign w:val="center"/>
          </w:tcPr>
          <w:p w:rsidR="001D0687" w:rsidRPr="00230194" w:rsidRDefault="00A21754" w:rsidP="00C504B5">
            <w:pPr>
              <w:spacing w:after="0" w:line="240" w:lineRule="auto"/>
              <w:jc w:val="center"/>
              <w:rPr>
                <w:rFonts w:ascii="Arial" w:hAnsi="Arial" w:cs="Arial"/>
                <w:b/>
                <w:color w:val="000000"/>
                <w:sz w:val="16"/>
                <w:szCs w:val="16"/>
              </w:rPr>
            </w:pPr>
            <w:r>
              <w:rPr>
                <w:rFonts w:ascii="Arial" w:hAnsi="Arial" w:cs="Arial"/>
                <w:b/>
                <w:color w:val="000000"/>
                <w:sz w:val="16"/>
                <w:szCs w:val="16"/>
              </w:rPr>
              <w:t>30</w:t>
            </w:r>
          </w:p>
        </w:tc>
        <w:tc>
          <w:tcPr>
            <w:tcW w:w="1713" w:type="pct"/>
            <w:noWrap/>
            <w:vAlign w:val="center"/>
          </w:tcPr>
          <w:p w:rsidR="00E83995" w:rsidRPr="001D0687" w:rsidRDefault="001D0687" w:rsidP="001D1447">
            <w:pPr>
              <w:spacing w:after="0" w:line="240" w:lineRule="auto"/>
              <w:jc w:val="both"/>
              <w:rPr>
                <w:rFonts w:ascii="Arial" w:hAnsi="Arial" w:cs="Arial"/>
                <w:sz w:val="16"/>
                <w:szCs w:val="16"/>
              </w:rPr>
            </w:pPr>
            <w:r w:rsidRPr="001D0687">
              <w:rPr>
                <w:rFonts w:ascii="Arial" w:hAnsi="Arial" w:cs="Arial"/>
                <w:color w:val="000000"/>
                <w:sz w:val="16"/>
                <w:szCs w:val="16"/>
              </w:rPr>
              <w:t xml:space="preserve">Individuazione delle possibili </w:t>
            </w:r>
            <w:r w:rsidR="001D1447" w:rsidRPr="00A873DA">
              <w:rPr>
                <w:rFonts w:ascii="Arial" w:hAnsi="Arial" w:cs="Arial"/>
                <w:color w:val="000000"/>
                <w:sz w:val="16"/>
                <w:szCs w:val="16"/>
              </w:rPr>
              <w:t xml:space="preserve">opzioni </w:t>
            </w:r>
            <w:r w:rsidR="001829A8" w:rsidRPr="00A873DA">
              <w:rPr>
                <w:rFonts w:ascii="Arial" w:hAnsi="Arial" w:cs="Arial"/>
                <w:color w:val="000000"/>
                <w:sz w:val="16"/>
                <w:szCs w:val="16"/>
              </w:rPr>
              <w:t>relative all’</w:t>
            </w:r>
            <w:r w:rsidRPr="001D0687">
              <w:rPr>
                <w:rFonts w:ascii="Arial" w:hAnsi="Arial" w:cs="Arial"/>
                <w:color w:val="000000"/>
                <w:sz w:val="16"/>
                <w:szCs w:val="16"/>
              </w:rPr>
              <w:t>inquadramento del SIL nel novellato quadro istituzionale</w:t>
            </w:r>
          </w:p>
        </w:tc>
        <w:tc>
          <w:tcPr>
            <w:tcW w:w="463" w:type="pct"/>
            <w:noWrap/>
            <w:vAlign w:val="center"/>
          </w:tcPr>
          <w:p w:rsidR="001D0687" w:rsidRPr="00BB6D23" w:rsidRDefault="001D0687" w:rsidP="00F30265">
            <w:pPr>
              <w:spacing w:after="0" w:line="240" w:lineRule="auto"/>
              <w:jc w:val="center"/>
              <w:rPr>
                <w:rFonts w:ascii="Arial" w:hAnsi="Arial" w:cs="Arial"/>
                <w:color w:val="000000"/>
                <w:sz w:val="14"/>
                <w:szCs w:val="14"/>
              </w:rPr>
            </w:pPr>
            <w:r w:rsidRPr="00BB6D23">
              <w:rPr>
                <w:rFonts w:ascii="Arial" w:hAnsi="Arial" w:cs="Arial"/>
                <w:color w:val="000000"/>
                <w:sz w:val="14"/>
                <w:szCs w:val="14"/>
              </w:rPr>
              <w:t xml:space="preserve">Entro </w:t>
            </w:r>
          </w:p>
          <w:p w:rsidR="001D0687" w:rsidRPr="00BB6D23" w:rsidRDefault="001D0687" w:rsidP="00EE50F6">
            <w:pPr>
              <w:spacing w:after="0" w:line="240" w:lineRule="auto"/>
              <w:jc w:val="center"/>
              <w:rPr>
                <w:rFonts w:ascii="Arial" w:hAnsi="Arial" w:cs="Arial"/>
                <w:color w:val="000000"/>
                <w:sz w:val="14"/>
                <w:szCs w:val="14"/>
              </w:rPr>
            </w:pPr>
            <w:r w:rsidRPr="00BB6D23">
              <w:rPr>
                <w:rFonts w:ascii="Arial" w:hAnsi="Arial" w:cs="Arial"/>
                <w:color w:val="000000"/>
                <w:sz w:val="14"/>
                <w:szCs w:val="14"/>
              </w:rPr>
              <w:t>30 novembre 20</w:t>
            </w:r>
            <w:r w:rsidR="00A062BA">
              <w:rPr>
                <w:rFonts w:ascii="Arial" w:hAnsi="Arial" w:cs="Arial"/>
                <w:color w:val="000000"/>
                <w:sz w:val="14"/>
                <w:szCs w:val="14"/>
              </w:rPr>
              <w:t>15</w:t>
            </w:r>
          </w:p>
        </w:tc>
        <w:tc>
          <w:tcPr>
            <w:tcW w:w="462" w:type="pct"/>
            <w:noWrap/>
            <w:vAlign w:val="bottom"/>
          </w:tcPr>
          <w:p w:rsidR="001D0687" w:rsidRPr="00276FDB" w:rsidRDefault="001D0687" w:rsidP="00FE4EA1">
            <w:pPr>
              <w:spacing w:after="0" w:line="240" w:lineRule="auto"/>
              <w:rPr>
                <w:rFonts w:ascii="Arial" w:hAnsi="Arial" w:cs="Arial"/>
                <w:color w:val="000000"/>
                <w:sz w:val="9"/>
                <w:szCs w:val="9"/>
              </w:rPr>
            </w:pPr>
            <w:r w:rsidRPr="00276FDB">
              <w:rPr>
                <w:rFonts w:ascii="Arial" w:hAnsi="Arial" w:cs="Arial"/>
                <w:color w:val="000000"/>
                <w:sz w:val="9"/>
                <w:szCs w:val="9"/>
              </w:rPr>
              <w:t> </w:t>
            </w:r>
          </w:p>
        </w:tc>
        <w:tc>
          <w:tcPr>
            <w:tcW w:w="417" w:type="pct"/>
            <w:noWrap/>
            <w:vAlign w:val="bottom"/>
          </w:tcPr>
          <w:p w:rsidR="001D0687" w:rsidRPr="00276FDB" w:rsidRDefault="001D0687" w:rsidP="00FE4EA1">
            <w:pPr>
              <w:spacing w:after="0" w:line="240" w:lineRule="auto"/>
              <w:rPr>
                <w:rFonts w:ascii="Arial" w:hAnsi="Arial" w:cs="Arial"/>
                <w:color w:val="000000"/>
                <w:sz w:val="9"/>
                <w:szCs w:val="9"/>
              </w:rPr>
            </w:pPr>
            <w:r w:rsidRPr="00276FDB">
              <w:rPr>
                <w:rFonts w:ascii="Arial" w:hAnsi="Arial" w:cs="Arial"/>
                <w:color w:val="000000"/>
                <w:sz w:val="9"/>
                <w:szCs w:val="9"/>
              </w:rPr>
              <w:t> </w:t>
            </w:r>
          </w:p>
        </w:tc>
        <w:tc>
          <w:tcPr>
            <w:tcW w:w="509" w:type="pct"/>
            <w:noWrap/>
            <w:vAlign w:val="bottom"/>
          </w:tcPr>
          <w:p w:rsidR="001D0687" w:rsidRPr="00276FDB" w:rsidRDefault="001D0687" w:rsidP="00FE4EA1">
            <w:pPr>
              <w:spacing w:after="0" w:line="240" w:lineRule="auto"/>
              <w:rPr>
                <w:rFonts w:ascii="Arial" w:hAnsi="Arial" w:cs="Arial"/>
                <w:color w:val="000000"/>
                <w:sz w:val="9"/>
                <w:szCs w:val="9"/>
              </w:rPr>
            </w:pPr>
            <w:r w:rsidRPr="00276FDB">
              <w:rPr>
                <w:rFonts w:ascii="Arial" w:hAnsi="Arial" w:cs="Arial"/>
                <w:color w:val="000000"/>
                <w:sz w:val="9"/>
                <w:szCs w:val="9"/>
              </w:rPr>
              <w:t> </w:t>
            </w:r>
          </w:p>
        </w:tc>
        <w:tc>
          <w:tcPr>
            <w:tcW w:w="417" w:type="pct"/>
            <w:noWrap/>
            <w:vAlign w:val="bottom"/>
          </w:tcPr>
          <w:p w:rsidR="001D0687" w:rsidRPr="00276FDB" w:rsidRDefault="001D0687" w:rsidP="00FE4EA1">
            <w:pPr>
              <w:spacing w:after="0" w:line="240" w:lineRule="auto"/>
              <w:rPr>
                <w:rFonts w:ascii="Arial" w:hAnsi="Arial" w:cs="Arial"/>
                <w:color w:val="000000"/>
                <w:sz w:val="9"/>
                <w:szCs w:val="9"/>
              </w:rPr>
            </w:pPr>
            <w:r w:rsidRPr="00276FDB">
              <w:rPr>
                <w:rFonts w:ascii="Arial" w:hAnsi="Arial" w:cs="Arial"/>
                <w:color w:val="000000"/>
                <w:sz w:val="9"/>
                <w:szCs w:val="9"/>
              </w:rPr>
              <w:t> </w:t>
            </w:r>
          </w:p>
          <w:p w:rsidR="001D0687" w:rsidRPr="00276FDB" w:rsidRDefault="001D0687" w:rsidP="00FE4EA1">
            <w:pPr>
              <w:rPr>
                <w:rFonts w:ascii="Arial" w:hAnsi="Arial" w:cs="Arial"/>
                <w:color w:val="000000"/>
                <w:sz w:val="9"/>
                <w:szCs w:val="9"/>
              </w:rPr>
            </w:pPr>
            <w:r w:rsidRPr="00276FDB">
              <w:rPr>
                <w:rFonts w:ascii="Arial" w:hAnsi="Arial" w:cs="Arial"/>
                <w:color w:val="000000"/>
                <w:sz w:val="9"/>
                <w:szCs w:val="9"/>
              </w:rPr>
              <w:t> </w:t>
            </w:r>
          </w:p>
        </w:tc>
      </w:tr>
      <w:tr w:rsidR="00E05DBA" w:rsidRPr="00276FDB" w:rsidTr="00AC25E8">
        <w:trPr>
          <w:trHeight w:val="851"/>
        </w:trPr>
        <w:tc>
          <w:tcPr>
            <w:tcW w:w="834" w:type="pct"/>
            <w:noWrap/>
            <w:vAlign w:val="center"/>
          </w:tcPr>
          <w:p w:rsidR="00E05DBA" w:rsidRPr="00230194" w:rsidRDefault="00C64610" w:rsidP="00C64610">
            <w:pPr>
              <w:pStyle w:val="Paragrafoelenco"/>
              <w:numPr>
                <w:ilvl w:val="0"/>
                <w:numId w:val="14"/>
              </w:numPr>
              <w:ind w:left="214" w:hanging="214"/>
              <w:jc w:val="both"/>
              <w:rPr>
                <w:rFonts w:ascii="Arial" w:hAnsi="Arial" w:cs="Arial"/>
                <w:b/>
                <w:color w:val="000000"/>
                <w:sz w:val="16"/>
                <w:szCs w:val="16"/>
              </w:rPr>
            </w:pPr>
            <w:r w:rsidRPr="00A873DA">
              <w:rPr>
                <w:rFonts w:ascii="Arial" w:hAnsi="Arial" w:cs="Arial"/>
                <w:b/>
                <w:color w:val="000000"/>
                <w:sz w:val="16"/>
                <w:szCs w:val="16"/>
              </w:rPr>
              <w:t xml:space="preserve">APPLICAZIONE SPERIMENTALE DELLA CHECK LIST “ICF LAVORO” QUALE STRUMENTO PROPEDEUTICO E FACILITATORE  </w:t>
            </w:r>
            <w:r w:rsidR="003A7F7F" w:rsidRPr="00A873DA">
              <w:rPr>
                <w:rFonts w:ascii="Arial" w:hAnsi="Arial" w:cs="Arial"/>
                <w:b/>
                <w:color w:val="000000"/>
                <w:sz w:val="16"/>
                <w:szCs w:val="16"/>
              </w:rPr>
              <w:t>L’INSERIMENTO LAVORATIVO</w:t>
            </w:r>
            <w:r w:rsidR="00F44EDD" w:rsidRPr="00A873DA">
              <w:rPr>
                <w:rFonts w:ascii="Arial" w:hAnsi="Arial" w:cs="Arial"/>
                <w:b/>
                <w:color w:val="000000"/>
                <w:sz w:val="16"/>
                <w:szCs w:val="16"/>
              </w:rPr>
              <w:t xml:space="preserve"> </w:t>
            </w:r>
            <w:r w:rsidRPr="00A873DA">
              <w:rPr>
                <w:rFonts w:ascii="Arial" w:hAnsi="Arial" w:cs="Arial"/>
                <w:b/>
                <w:color w:val="000000"/>
                <w:sz w:val="16"/>
                <w:szCs w:val="16"/>
              </w:rPr>
              <w:t>DI PERSONE DISABILI</w:t>
            </w:r>
          </w:p>
        </w:tc>
        <w:tc>
          <w:tcPr>
            <w:tcW w:w="185" w:type="pct"/>
            <w:noWrap/>
            <w:vAlign w:val="center"/>
          </w:tcPr>
          <w:p w:rsidR="00E05DBA" w:rsidRPr="00230194" w:rsidRDefault="00981376" w:rsidP="00C504B5">
            <w:pPr>
              <w:spacing w:after="0" w:line="240" w:lineRule="auto"/>
              <w:jc w:val="center"/>
              <w:rPr>
                <w:rFonts w:ascii="Arial" w:hAnsi="Arial" w:cs="Arial"/>
                <w:b/>
                <w:color w:val="000000"/>
                <w:sz w:val="16"/>
                <w:szCs w:val="16"/>
              </w:rPr>
            </w:pPr>
            <w:r>
              <w:rPr>
                <w:rFonts w:ascii="Arial" w:hAnsi="Arial" w:cs="Arial"/>
                <w:b/>
                <w:color w:val="000000"/>
                <w:sz w:val="16"/>
                <w:szCs w:val="16"/>
              </w:rPr>
              <w:t>30</w:t>
            </w:r>
          </w:p>
        </w:tc>
        <w:tc>
          <w:tcPr>
            <w:tcW w:w="1713" w:type="pct"/>
            <w:noWrap/>
            <w:vAlign w:val="center"/>
          </w:tcPr>
          <w:p w:rsidR="000E39ED" w:rsidRPr="00A873DA" w:rsidRDefault="00C64610" w:rsidP="000E39ED">
            <w:pPr>
              <w:spacing w:after="0" w:line="240" w:lineRule="auto"/>
              <w:jc w:val="both"/>
              <w:rPr>
                <w:rFonts w:ascii="Arial" w:hAnsi="Arial" w:cs="Arial"/>
                <w:color w:val="000000"/>
                <w:sz w:val="16"/>
                <w:szCs w:val="16"/>
              </w:rPr>
            </w:pPr>
            <w:r w:rsidRPr="00A873DA">
              <w:rPr>
                <w:rFonts w:ascii="Arial" w:hAnsi="Arial" w:cs="Arial"/>
                <w:color w:val="000000"/>
                <w:sz w:val="16"/>
                <w:szCs w:val="16"/>
              </w:rPr>
              <w:t xml:space="preserve">Somministrazione sperimentale </w:t>
            </w:r>
            <w:r w:rsidR="00E03EC3" w:rsidRPr="00A873DA">
              <w:rPr>
                <w:rFonts w:ascii="Arial" w:hAnsi="Arial" w:cs="Arial"/>
                <w:color w:val="000000"/>
                <w:sz w:val="16"/>
                <w:szCs w:val="16"/>
              </w:rPr>
              <w:t xml:space="preserve">della scheda </w:t>
            </w:r>
            <w:r w:rsidRPr="00A873DA">
              <w:rPr>
                <w:rFonts w:ascii="Arial" w:hAnsi="Arial" w:cs="Arial"/>
                <w:color w:val="000000"/>
                <w:sz w:val="16"/>
                <w:szCs w:val="16"/>
              </w:rPr>
              <w:t>“</w:t>
            </w:r>
            <w:r w:rsidR="00E03EC3" w:rsidRPr="00A873DA">
              <w:rPr>
                <w:rFonts w:ascii="Arial" w:hAnsi="Arial" w:cs="Arial"/>
                <w:color w:val="000000"/>
                <w:sz w:val="16"/>
                <w:szCs w:val="16"/>
              </w:rPr>
              <w:t>ICF lavoro</w:t>
            </w:r>
            <w:r w:rsidRPr="00A873DA">
              <w:rPr>
                <w:rFonts w:ascii="Arial" w:hAnsi="Arial" w:cs="Arial"/>
                <w:color w:val="000000"/>
                <w:sz w:val="16"/>
                <w:szCs w:val="16"/>
              </w:rPr>
              <w:t>”</w:t>
            </w:r>
            <w:r w:rsidR="00E03EC3" w:rsidRPr="00A873DA">
              <w:rPr>
                <w:rFonts w:ascii="Arial" w:hAnsi="Arial" w:cs="Arial"/>
                <w:color w:val="000000"/>
                <w:sz w:val="16"/>
                <w:szCs w:val="16"/>
              </w:rPr>
              <w:t xml:space="preserve"> </w:t>
            </w:r>
            <w:r w:rsidR="008B1F41" w:rsidRPr="00A873DA">
              <w:rPr>
                <w:rFonts w:ascii="Arial" w:hAnsi="Arial" w:cs="Arial"/>
                <w:color w:val="000000"/>
                <w:sz w:val="16"/>
                <w:szCs w:val="16"/>
              </w:rPr>
              <w:t>a</w:t>
            </w:r>
            <w:r w:rsidR="000E39ED" w:rsidRPr="00A873DA">
              <w:rPr>
                <w:rFonts w:ascii="Arial" w:hAnsi="Arial" w:cs="Arial"/>
                <w:color w:val="000000"/>
                <w:sz w:val="16"/>
                <w:szCs w:val="16"/>
              </w:rPr>
              <w:t>d un campione di</w:t>
            </w:r>
            <w:r w:rsidR="008B1F41" w:rsidRPr="00A873DA">
              <w:rPr>
                <w:rFonts w:ascii="Arial" w:hAnsi="Arial" w:cs="Arial"/>
                <w:color w:val="000000"/>
                <w:sz w:val="16"/>
                <w:szCs w:val="16"/>
              </w:rPr>
              <w:t xml:space="preserve"> 20</w:t>
            </w:r>
            <w:r w:rsidR="00B23124" w:rsidRPr="00A873DA">
              <w:rPr>
                <w:rFonts w:ascii="Arial" w:hAnsi="Arial" w:cs="Arial"/>
                <w:color w:val="000000"/>
                <w:sz w:val="16"/>
                <w:szCs w:val="16"/>
              </w:rPr>
              <w:t xml:space="preserve"> persone</w:t>
            </w:r>
            <w:r w:rsidRPr="00A873DA">
              <w:rPr>
                <w:rFonts w:ascii="Arial" w:hAnsi="Arial" w:cs="Arial"/>
                <w:color w:val="000000"/>
                <w:sz w:val="16"/>
                <w:szCs w:val="16"/>
              </w:rPr>
              <w:t xml:space="preserve"> disabili,</w:t>
            </w:r>
            <w:r w:rsidR="00B23124" w:rsidRPr="00A873DA">
              <w:rPr>
                <w:rFonts w:ascii="Arial" w:hAnsi="Arial" w:cs="Arial"/>
                <w:color w:val="000000"/>
                <w:sz w:val="16"/>
                <w:szCs w:val="16"/>
              </w:rPr>
              <w:t xml:space="preserve"> segnalate dal Comitato Tecnico della Provincia</w:t>
            </w:r>
            <w:r w:rsidRPr="00A873DA">
              <w:rPr>
                <w:rFonts w:ascii="Arial" w:hAnsi="Arial" w:cs="Arial"/>
                <w:color w:val="000000"/>
                <w:sz w:val="16"/>
                <w:szCs w:val="16"/>
              </w:rPr>
              <w:t>,</w:t>
            </w:r>
            <w:r w:rsidR="00851C3E" w:rsidRPr="00A873DA">
              <w:rPr>
                <w:rFonts w:ascii="Arial" w:hAnsi="Arial" w:cs="Arial"/>
                <w:color w:val="000000"/>
                <w:sz w:val="16"/>
                <w:szCs w:val="16"/>
              </w:rPr>
              <w:t xml:space="preserve"> </w:t>
            </w:r>
            <w:r w:rsidR="000E39ED" w:rsidRPr="00A873DA">
              <w:rPr>
                <w:rFonts w:ascii="Arial" w:hAnsi="Arial" w:cs="Arial"/>
                <w:color w:val="000000"/>
                <w:sz w:val="16"/>
                <w:szCs w:val="16"/>
              </w:rPr>
              <w:t xml:space="preserve">al fine di agevolare il procedimento valutativo specialistico dei soggetti stessi da parte dei </w:t>
            </w:r>
            <w:r w:rsidR="00B37495" w:rsidRPr="00A873DA">
              <w:rPr>
                <w:rFonts w:ascii="Arial" w:hAnsi="Arial" w:cs="Arial"/>
                <w:color w:val="000000"/>
                <w:sz w:val="16"/>
                <w:szCs w:val="16"/>
              </w:rPr>
              <w:t>servizi coinvolti nel</w:t>
            </w:r>
            <w:r w:rsidR="000E39ED" w:rsidRPr="00A873DA">
              <w:rPr>
                <w:rFonts w:ascii="Arial" w:hAnsi="Arial" w:cs="Arial"/>
                <w:color w:val="000000"/>
                <w:sz w:val="16"/>
                <w:szCs w:val="16"/>
              </w:rPr>
              <w:t xml:space="preserve"> processo di i</w:t>
            </w:r>
            <w:r w:rsidR="000F2978" w:rsidRPr="00A873DA">
              <w:rPr>
                <w:rFonts w:ascii="Arial" w:hAnsi="Arial" w:cs="Arial"/>
                <w:color w:val="000000"/>
                <w:sz w:val="16"/>
                <w:szCs w:val="16"/>
              </w:rPr>
              <w:t>ntegrazione lavorativa.</w:t>
            </w:r>
          </w:p>
          <w:p w:rsidR="00E05DBA" w:rsidRPr="001D0687" w:rsidRDefault="000E39ED" w:rsidP="000E39ED">
            <w:pPr>
              <w:spacing w:after="0" w:line="240" w:lineRule="auto"/>
              <w:jc w:val="both"/>
              <w:rPr>
                <w:rFonts w:ascii="Arial" w:hAnsi="Arial" w:cs="Arial"/>
                <w:color w:val="000000"/>
                <w:sz w:val="16"/>
                <w:szCs w:val="16"/>
              </w:rPr>
            </w:pPr>
            <w:r w:rsidRPr="00A873DA">
              <w:rPr>
                <w:rFonts w:ascii="Arial" w:hAnsi="Arial" w:cs="Arial"/>
                <w:color w:val="000000"/>
                <w:sz w:val="16"/>
                <w:szCs w:val="16"/>
              </w:rPr>
              <w:t>Relazione di presentazione degli esiti conseguenti.</w:t>
            </w:r>
            <w:r w:rsidR="00B23124">
              <w:rPr>
                <w:rFonts w:ascii="Arial" w:hAnsi="Arial" w:cs="Arial"/>
                <w:color w:val="000000"/>
                <w:sz w:val="16"/>
                <w:szCs w:val="16"/>
              </w:rPr>
              <w:t xml:space="preserve"> </w:t>
            </w:r>
          </w:p>
        </w:tc>
        <w:tc>
          <w:tcPr>
            <w:tcW w:w="463" w:type="pct"/>
            <w:noWrap/>
            <w:vAlign w:val="center"/>
          </w:tcPr>
          <w:p w:rsidR="00E05DBA" w:rsidRDefault="00A21754" w:rsidP="00F30265">
            <w:pPr>
              <w:spacing w:after="0" w:line="240" w:lineRule="auto"/>
              <w:jc w:val="center"/>
              <w:rPr>
                <w:rFonts w:ascii="Arial" w:hAnsi="Arial" w:cs="Arial"/>
                <w:color w:val="000000"/>
                <w:sz w:val="14"/>
                <w:szCs w:val="14"/>
              </w:rPr>
            </w:pPr>
            <w:r>
              <w:rPr>
                <w:rFonts w:ascii="Arial" w:hAnsi="Arial" w:cs="Arial"/>
                <w:color w:val="000000"/>
                <w:sz w:val="14"/>
                <w:szCs w:val="14"/>
              </w:rPr>
              <w:t xml:space="preserve">Entro </w:t>
            </w:r>
          </w:p>
          <w:p w:rsidR="00A21754" w:rsidRPr="00BB6D23" w:rsidRDefault="00A062BA" w:rsidP="00F30265">
            <w:pPr>
              <w:spacing w:after="0" w:line="240" w:lineRule="auto"/>
              <w:jc w:val="center"/>
              <w:rPr>
                <w:rFonts w:ascii="Arial" w:hAnsi="Arial" w:cs="Arial"/>
                <w:color w:val="000000"/>
                <w:sz w:val="14"/>
                <w:szCs w:val="14"/>
              </w:rPr>
            </w:pPr>
            <w:r>
              <w:rPr>
                <w:rFonts w:ascii="Arial" w:hAnsi="Arial" w:cs="Arial"/>
                <w:color w:val="000000"/>
                <w:sz w:val="14"/>
                <w:szCs w:val="14"/>
              </w:rPr>
              <w:t>30 no</w:t>
            </w:r>
            <w:r w:rsidR="00A21754">
              <w:rPr>
                <w:rFonts w:ascii="Arial" w:hAnsi="Arial" w:cs="Arial"/>
                <w:color w:val="000000"/>
                <w:sz w:val="14"/>
                <w:szCs w:val="14"/>
              </w:rPr>
              <w:t>vembre</w:t>
            </w:r>
            <w:r>
              <w:rPr>
                <w:rFonts w:ascii="Arial" w:hAnsi="Arial" w:cs="Arial"/>
                <w:color w:val="000000"/>
                <w:sz w:val="14"/>
                <w:szCs w:val="14"/>
              </w:rPr>
              <w:t xml:space="preserve"> </w:t>
            </w:r>
            <w:r w:rsidR="00A21754">
              <w:rPr>
                <w:rFonts w:ascii="Arial" w:hAnsi="Arial" w:cs="Arial"/>
                <w:color w:val="000000"/>
                <w:sz w:val="14"/>
                <w:szCs w:val="14"/>
              </w:rPr>
              <w:t>2015</w:t>
            </w:r>
          </w:p>
        </w:tc>
        <w:tc>
          <w:tcPr>
            <w:tcW w:w="462" w:type="pct"/>
            <w:noWrap/>
            <w:vAlign w:val="bottom"/>
          </w:tcPr>
          <w:p w:rsidR="00E05DBA" w:rsidRPr="00276FDB" w:rsidRDefault="00E05DBA" w:rsidP="00FE4EA1">
            <w:pPr>
              <w:spacing w:after="0" w:line="240" w:lineRule="auto"/>
              <w:rPr>
                <w:rFonts w:ascii="Arial" w:hAnsi="Arial" w:cs="Arial"/>
                <w:color w:val="000000"/>
                <w:sz w:val="9"/>
                <w:szCs w:val="9"/>
              </w:rPr>
            </w:pPr>
          </w:p>
        </w:tc>
        <w:tc>
          <w:tcPr>
            <w:tcW w:w="417" w:type="pct"/>
            <w:noWrap/>
            <w:vAlign w:val="bottom"/>
          </w:tcPr>
          <w:p w:rsidR="00E05DBA" w:rsidRPr="00276FDB" w:rsidRDefault="00E05DBA" w:rsidP="00FE4EA1">
            <w:pPr>
              <w:spacing w:after="0" w:line="240" w:lineRule="auto"/>
              <w:rPr>
                <w:rFonts w:ascii="Arial" w:hAnsi="Arial" w:cs="Arial"/>
                <w:color w:val="000000"/>
                <w:sz w:val="9"/>
                <w:szCs w:val="9"/>
              </w:rPr>
            </w:pPr>
          </w:p>
        </w:tc>
        <w:tc>
          <w:tcPr>
            <w:tcW w:w="509" w:type="pct"/>
            <w:noWrap/>
            <w:vAlign w:val="bottom"/>
          </w:tcPr>
          <w:p w:rsidR="00E05DBA" w:rsidRPr="00276FDB" w:rsidRDefault="00E05DBA" w:rsidP="00FE4EA1">
            <w:pPr>
              <w:spacing w:after="0" w:line="240" w:lineRule="auto"/>
              <w:rPr>
                <w:rFonts w:ascii="Arial" w:hAnsi="Arial" w:cs="Arial"/>
                <w:color w:val="000000"/>
                <w:sz w:val="9"/>
                <w:szCs w:val="9"/>
              </w:rPr>
            </w:pPr>
          </w:p>
        </w:tc>
        <w:tc>
          <w:tcPr>
            <w:tcW w:w="417" w:type="pct"/>
            <w:noWrap/>
            <w:vAlign w:val="bottom"/>
          </w:tcPr>
          <w:p w:rsidR="00E05DBA" w:rsidRPr="00276FDB" w:rsidRDefault="00E05DBA" w:rsidP="00FE4EA1">
            <w:pPr>
              <w:spacing w:after="0" w:line="240" w:lineRule="auto"/>
              <w:rPr>
                <w:rFonts w:ascii="Arial" w:hAnsi="Arial" w:cs="Arial"/>
                <w:color w:val="000000"/>
                <w:sz w:val="9"/>
                <w:szCs w:val="9"/>
              </w:rPr>
            </w:pPr>
          </w:p>
        </w:tc>
      </w:tr>
      <w:tr w:rsidR="00C673C4" w:rsidRPr="00276FDB" w:rsidTr="00AC25E8">
        <w:trPr>
          <w:trHeight w:val="851"/>
        </w:trPr>
        <w:tc>
          <w:tcPr>
            <w:tcW w:w="834" w:type="pct"/>
            <w:noWrap/>
            <w:vAlign w:val="bottom"/>
          </w:tcPr>
          <w:p w:rsidR="00C673C4" w:rsidRPr="00BB6D23" w:rsidRDefault="00C673C4" w:rsidP="00FE4EA1">
            <w:pPr>
              <w:spacing w:after="0" w:line="240" w:lineRule="auto"/>
              <w:rPr>
                <w:rFonts w:ascii="Arial" w:hAnsi="Arial" w:cs="Arial"/>
                <w:b/>
                <w:color w:val="000000"/>
                <w:sz w:val="16"/>
                <w:szCs w:val="16"/>
              </w:rPr>
            </w:pPr>
            <w:r w:rsidRPr="00BB6D23">
              <w:rPr>
                <w:rFonts w:ascii="Arial" w:hAnsi="Arial" w:cs="Arial"/>
                <w:b/>
                <w:color w:val="000000"/>
                <w:sz w:val="16"/>
                <w:szCs w:val="16"/>
              </w:rPr>
              <w:t>TOTALI</w:t>
            </w:r>
          </w:p>
        </w:tc>
        <w:tc>
          <w:tcPr>
            <w:tcW w:w="185" w:type="pct"/>
            <w:noWrap/>
            <w:vAlign w:val="center"/>
          </w:tcPr>
          <w:p w:rsidR="00C673C4" w:rsidRPr="008614E2" w:rsidRDefault="00C673C4" w:rsidP="00FE4EA1">
            <w:pPr>
              <w:spacing w:after="0" w:line="240" w:lineRule="auto"/>
              <w:jc w:val="center"/>
              <w:rPr>
                <w:rFonts w:ascii="Arial" w:hAnsi="Arial" w:cs="Arial"/>
                <w:b/>
                <w:color w:val="000000"/>
                <w:sz w:val="16"/>
                <w:szCs w:val="12"/>
              </w:rPr>
            </w:pPr>
            <w:r w:rsidRPr="008614E2">
              <w:rPr>
                <w:rFonts w:ascii="Arial" w:hAnsi="Arial" w:cs="Arial"/>
                <w:b/>
                <w:color w:val="000000"/>
                <w:sz w:val="16"/>
                <w:szCs w:val="12"/>
              </w:rPr>
              <w:t>100</w:t>
            </w:r>
          </w:p>
        </w:tc>
        <w:tc>
          <w:tcPr>
            <w:tcW w:w="1713" w:type="pct"/>
            <w:tcBorders>
              <w:bottom w:val="nil"/>
              <w:right w:val="nil"/>
            </w:tcBorders>
            <w:noWrap/>
            <w:vAlign w:val="bottom"/>
          </w:tcPr>
          <w:p w:rsidR="00C673C4" w:rsidRPr="00276FDB" w:rsidRDefault="00C673C4" w:rsidP="00FE4EA1">
            <w:pPr>
              <w:spacing w:after="0" w:line="240" w:lineRule="auto"/>
              <w:rPr>
                <w:rFonts w:ascii="Arial" w:hAnsi="Arial" w:cs="Arial"/>
                <w:color w:val="000000"/>
                <w:sz w:val="9"/>
                <w:szCs w:val="9"/>
              </w:rPr>
            </w:pPr>
          </w:p>
        </w:tc>
        <w:tc>
          <w:tcPr>
            <w:tcW w:w="463" w:type="pct"/>
            <w:tcBorders>
              <w:left w:val="nil"/>
              <w:bottom w:val="nil"/>
              <w:right w:val="nil"/>
            </w:tcBorders>
            <w:noWrap/>
            <w:vAlign w:val="bottom"/>
          </w:tcPr>
          <w:p w:rsidR="00C673C4" w:rsidRPr="00276FDB" w:rsidRDefault="00C673C4" w:rsidP="00FE4EA1">
            <w:pPr>
              <w:spacing w:after="0" w:line="240" w:lineRule="auto"/>
              <w:rPr>
                <w:rFonts w:ascii="Arial" w:hAnsi="Arial" w:cs="Arial"/>
                <w:color w:val="000000"/>
                <w:sz w:val="9"/>
                <w:szCs w:val="9"/>
              </w:rPr>
            </w:pPr>
          </w:p>
        </w:tc>
        <w:tc>
          <w:tcPr>
            <w:tcW w:w="462" w:type="pct"/>
            <w:tcBorders>
              <w:left w:val="nil"/>
              <w:bottom w:val="nil"/>
              <w:right w:val="nil"/>
            </w:tcBorders>
            <w:noWrap/>
            <w:vAlign w:val="bottom"/>
          </w:tcPr>
          <w:p w:rsidR="00C673C4" w:rsidRPr="00276FDB" w:rsidRDefault="00C673C4" w:rsidP="00FE4EA1">
            <w:pPr>
              <w:spacing w:after="0" w:line="240" w:lineRule="auto"/>
              <w:rPr>
                <w:rFonts w:ascii="Arial" w:hAnsi="Arial" w:cs="Arial"/>
                <w:color w:val="000000"/>
                <w:sz w:val="9"/>
                <w:szCs w:val="9"/>
              </w:rPr>
            </w:pPr>
          </w:p>
        </w:tc>
        <w:tc>
          <w:tcPr>
            <w:tcW w:w="417" w:type="pct"/>
            <w:tcBorders>
              <w:left w:val="nil"/>
              <w:bottom w:val="nil"/>
              <w:right w:val="nil"/>
            </w:tcBorders>
            <w:noWrap/>
            <w:vAlign w:val="bottom"/>
          </w:tcPr>
          <w:p w:rsidR="00C673C4" w:rsidRPr="00276FDB" w:rsidRDefault="00C673C4" w:rsidP="00FE4EA1">
            <w:pPr>
              <w:spacing w:after="0" w:line="240" w:lineRule="auto"/>
              <w:rPr>
                <w:rFonts w:ascii="Arial" w:hAnsi="Arial" w:cs="Arial"/>
                <w:color w:val="000000"/>
                <w:sz w:val="9"/>
                <w:szCs w:val="9"/>
              </w:rPr>
            </w:pPr>
          </w:p>
        </w:tc>
        <w:tc>
          <w:tcPr>
            <w:tcW w:w="509" w:type="pct"/>
            <w:tcBorders>
              <w:left w:val="nil"/>
              <w:bottom w:val="nil"/>
            </w:tcBorders>
            <w:noWrap/>
            <w:vAlign w:val="bottom"/>
          </w:tcPr>
          <w:p w:rsidR="00C673C4" w:rsidRPr="00276FDB" w:rsidRDefault="00C673C4" w:rsidP="00FE4EA1">
            <w:pPr>
              <w:spacing w:after="0" w:line="240" w:lineRule="auto"/>
              <w:rPr>
                <w:rFonts w:ascii="Arial" w:hAnsi="Arial" w:cs="Arial"/>
                <w:color w:val="000000"/>
                <w:sz w:val="9"/>
                <w:szCs w:val="9"/>
              </w:rPr>
            </w:pPr>
          </w:p>
        </w:tc>
        <w:tc>
          <w:tcPr>
            <w:tcW w:w="417" w:type="pct"/>
            <w:noWrap/>
            <w:vAlign w:val="bottom"/>
          </w:tcPr>
          <w:p w:rsidR="00C673C4" w:rsidRPr="00276FDB" w:rsidRDefault="00C673C4" w:rsidP="00FE4EA1">
            <w:pPr>
              <w:spacing w:after="0" w:line="240" w:lineRule="auto"/>
              <w:rPr>
                <w:rFonts w:ascii="Arial" w:hAnsi="Arial" w:cs="Arial"/>
                <w:color w:val="000000"/>
                <w:sz w:val="9"/>
                <w:szCs w:val="9"/>
              </w:rPr>
            </w:pPr>
            <w:r w:rsidRPr="00276FDB">
              <w:rPr>
                <w:rFonts w:ascii="Arial" w:hAnsi="Arial" w:cs="Arial"/>
                <w:color w:val="000000"/>
                <w:sz w:val="9"/>
                <w:szCs w:val="9"/>
              </w:rPr>
              <w:t> </w:t>
            </w:r>
          </w:p>
        </w:tc>
      </w:tr>
    </w:tbl>
    <w:p w:rsidR="00965046" w:rsidRDefault="00965046"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Pr="00FE4CB2" w:rsidRDefault="0082560F" w:rsidP="0082560F">
      <w:pPr>
        <w:pStyle w:val="Intestazione"/>
        <w:spacing w:after="0"/>
        <w:jc w:val="center"/>
        <w:rPr>
          <w:rFonts w:eastAsia="Times New Roman"/>
          <w:b/>
          <w:color w:val="000000"/>
          <w:sz w:val="21"/>
          <w:szCs w:val="21"/>
          <w:u w:val="single"/>
        </w:rPr>
      </w:pPr>
      <w:r w:rsidRPr="00FE4CB2">
        <w:rPr>
          <w:rFonts w:eastAsia="Times New Roman"/>
          <w:b/>
          <w:color w:val="000000"/>
          <w:sz w:val="21"/>
          <w:szCs w:val="21"/>
        </w:rPr>
        <w:t xml:space="preserve">Scheda A: ASSEGNAZIONE E VALUTAZIONE  OBIETTIVI  </w:t>
      </w:r>
      <w:r w:rsidRPr="00FE4CB2">
        <w:rPr>
          <w:rFonts w:eastAsia="Times New Roman"/>
          <w:b/>
          <w:color w:val="000000"/>
          <w:sz w:val="21"/>
          <w:szCs w:val="21"/>
          <w:u w:val="single"/>
        </w:rPr>
        <w:t>POSIZIONE ORGANIZZATIVA “</w:t>
      </w:r>
      <w:r>
        <w:rPr>
          <w:rFonts w:eastAsia="Times New Roman"/>
          <w:b/>
          <w:color w:val="000000"/>
          <w:sz w:val="21"/>
          <w:szCs w:val="21"/>
          <w:u w:val="single"/>
        </w:rPr>
        <w:t xml:space="preserve">RESPONSABILE STRUTTURE RESIDENZIALI” </w:t>
      </w:r>
      <w:proofErr w:type="spellStart"/>
      <w:r>
        <w:rPr>
          <w:rFonts w:eastAsia="Times New Roman"/>
          <w:b/>
          <w:color w:val="000000"/>
          <w:sz w:val="21"/>
          <w:szCs w:val="21"/>
          <w:u w:val="single"/>
        </w:rPr>
        <w:t>DOTT.SSA</w:t>
      </w:r>
      <w:proofErr w:type="spellEnd"/>
      <w:r>
        <w:rPr>
          <w:rFonts w:eastAsia="Times New Roman"/>
          <w:b/>
          <w:color w:val="000000"/>
          <w:sz w:val="21"/>
          <w:szCs w:val="21"/>
          <w:u w:val="single"/>
        </w:rPr>
        <w:t xml:space="preserve"> TIZIANA COLLEVATI</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27"/>
        <w:gridCol w:w="709"/>
        <w:gridCol w:w="5670"/>
        <w:gridCol w:w="1271"/>
        <w:gridCol w:w="1387"/>
        <w:gridCol w:w="1274"/>
        <w:gridCol w:w="1708"/>
        <w:gridCol w:w="1130"/>
      </w:tblGrid>
      <w:tr w:rsidR="0082560F" w:rsidRPr="00FE4CB2" w:rsidTr="00B44847">
        <w:trPr>
          <w:trHeight w:val="300"/>
        </w:trPr>
        <w:tc>
          <w:tcPr>
            <w:tcW w:w="69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A</w:t>
            </w:r>
          </w:p>
        </w:tc>
        <w:tc>
          <w:tcPr>
            <w:tcW w:w="232" w:type="pct"/>
            <w:shd w:val="clear" w:color="auto" w:fill="auto"/>
            <w:noWrap/>
            <w:vAlign w:val="center"/>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B</w:t>
            </w:r>
          </w:p>
        </w:tc>
        <w:tc>
          <w:tcPr>
            <w:tcW w:w="185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C</w:t>
            </w:r>
          </w:p>
        </w:tc>
        <w:tc>
          <w:tcPr>
            <w:tcW w:w="41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D</w:t>
            </w:r>
          </w:p>
        </w:tc>
        <w:tc>
          <w:tcPr>
            <w:tcW w:w="454"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E</w:t>
            </w:r>
          </w:p>
        </w:tc>
        <w:tc>
          <w:tcPr>
            <w:tcW w:w="417"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F</w:t>
            </w:r>
          </w:p>
        </w:tc>
        <w:tc>
          <w:tcPr>
            <w:tcW w:w="559"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G</w:t>
            </w:r>
          </w:p>
        </w:tc>
        <w:tc>
          <w:tcPr>
            <w:tcW w:w="370"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H</w:t>
            </w:r>
          </w:p>
        </w:tc>
      </w:tr>
      <w:tr w:rsidR="0082560F" w:rsidRPr="00FE4CB2" w:rsidTr="00B44847">
        <w:trPr>
          <w:trHeight w:val="427"/>
        </w:trPr>
        <w:tc>
          <w:tcPr>
            <w:tcW w:w="69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OBIETTIVO ASSEGNATO</w:t>
            </w:r>
          </w:p>
        </w:tc>
        <w:tc>
          <w:tcPr>
            <w:tcW w:w="232"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PESO</w:t>
            </w:r>
          </w:p>
        </w:tc>
        <w:tc>
          <w:tcPr>
            <w:tcW w:w="1856"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DESCRIZIONE ATTIVITA'</w:t>
            </w:r>
          </w:p>
        </w:tc>
        <w:tc>
          <w:tcPr>
            <w:tcW w:w="416"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I</w:t>
            </w:r>
            <w:r w:rsidRPr="00FE4CB2">
              <w:rPr>
                <w:rFonts w:ascii="Arial" w:eastAsia="Times New Roman" w:hAnsi="Arial" w:cs="Arial"/>
                <w:b/>
                <w:bCs/>
                <w:color w:val="000000"/>
                <w:sz w:val="14"/>
                <w:szCs w:val="14"/>
              </w:rPr>
              <w:t>NDICATORE</w:t>
            </w:r>
          </w:p>
        </w:tc>
        <w:tc>
          <w:tcPr>
            <w:tcW w:w="454"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VALUTAZIONE INTERMEDIA</w:t>
            </w:r>
          </w:p>
        </w:tc>
        <w:tc>
          <w:tcPr>
            <w:tcW w:w="417"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INDICATORE FINE PERIODO</w:t>
            </w:r>
          </w:p>
        </w:tc>
        <w:tc>
          <w:tcPr>
            <w:tcW w:w="559"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GRADO RAGGIUNGIMENTO OBIETTIVO</w:t>
            </w:r>
          </w:p>
        </w:tc>
        <w:tc>
          <w:tcPr>
            <w:tcW w:w="370"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PUNTEGGIO EFFETTIVO</w:t>
            </w:r>
          </w:p>
        </w:tc>
      </w:tr>
      <w:tr w:rsidR="0082560F" w:rsidRPr="00FE4CB2" w:rsidTr="00B44847">
        <w:trPr>
          <w:trHeight w:val="300"/>
        </w:trPr>
        <w:tc>
          <w:tcPr>
            <w:tcW w:w="696" w:type="pct"/>
            <w:vMerge w:val="restart"/>
            <w:shd w:val="clear" w:color="auto" w:fill="auto"/>
            <w:noWrap/>
            <w:vAlign w:val="center"/>
          </w:tcPr>
          <w:p w:rsidR="0082560F" w:rsidRDefault="0082560F" w:rsidP="00B44847">
            <w:pPr>
              <w:jc w:val="both"/>
              <w:rPr>
                <w:rFonts w:ascii="Arial" w:eastAsia="Times New Roman" w:hAnsi="Arial" w:cs="Arial"/>
                <w:b/>
                <w:color w:val="000000"/>
                <w:sz w:val="15"/>
                <w:szCs w:val="11"/>
              </w:rPr>
            </w:pPr>
            <w:r>
              <w:rPr>
                <w:rFonts w:ascii="Arial" w:eastAsia="Times New Roman" w:hAnsi="Arial" w:cs="Arial"/>
                <w:b/>
                <w:color w:val="000000"/>
                <w:sz w:val="15"/>
                <w:szCs w:val="11"/>
              </w:rPr>
              <w:t xml:space="preserve">1 </w:t>
            </w:r>
          </w:p>
          <w:p w:rsidR="0082560F" w:rsidRPr="00FE4CB2" w:rsidRDefault="0082560F" w:rsidP="00B44847">
            <w:pPr>
              <w:jc w:val="both"/>
              <w:rPr>
                <w:rFonts w:ascii="Arial" w:eastAsia="Times New Roman" w:hAnsi="Arial" w:cs="Arial"/>
                <w:color w:val="000000"/>
                <w:sz w:val="15"/>
                <w:szCs w:val="15"/>
              </w:rPr>
            </w:pPr>
            <w:r>
              <w:rPr>
                <w:rFonts w:ascii="Arial" w:eastAsia="Times New Roman" w:hAnsi="Arial" w:cs="Arial"/>
                <w:b/>
                <w:color w:val="000000"/>
                <w:sz w:val="15"/>
                <w:szCs w:val="11"/>
              </w:rPr>
              <w:t xml:space="preserve">IDEAZIONE ED ELABORAZIONE </w:t>
            </w:r>
            <w:proofErr w:type="spellStart"/>
            <w:r>
              <w:rPr>
                <w:rFonts w:ascii="Arial" w:eastAsia="Times New Roman" w:hAnsi="Arial" w:cs="Arial"/>
                <w:b/>
                <w:color w:val="000000"/>
                <w:sz w:val="15"/>
                <w:szCs w:val="11"/>
              </w:rPr>
              <w:t>DI</w:t>
            </w:r>
            <w:proofErr w:type="spellEnd"/>
            <w:r>
              <w:rPr>
                <w:rFonts w:ascii="Arial" w:eastAsia="Times New Roman" w:hAnsi="Arial" w:cs="Arial"/>
                <w:b/>
                <w:color w:val="000000"/>
                <w:sz w:val="15"/>
                <w:szCs w:val="11"/>
              </w:rPr>
              <w:t xml:space="preserve"> UN PROTOCOLLO/DOCUMENTO CHE PERMETTA </w:t>
            </w:r>
            <w:proofErr w:type="spellStart"/>
            <w:r>
              <w:rPr>
                <w:rFonts w:ascii="Arial" w:eastAsia="Times New Roman" w:hAnsi="Arial" w:cs="Arial"/>
                <w:b/>
                <w:color w:val="000000"/>
                <w:sz w:val="15"/>
                <w:szCs w:val="11"/>
              </w:rPr>
              <w:t>DI</w:t>
            </w:r>
            <w:proofErr w:type="spellEnd"/>
            <w:r>
              <w:rPr>
                <w:rFonts w:ascii="Arial" w:eastAsia="Times New Roman" w:hAnsi="Arial" w:cs="Arial"/>
                <w:b/>
                <w:color w:val="000000"/>
                <w:sz w:val="15"/>
                <w:szCs w:val="11"/>
              </w:rPr>
              <w:t xml:space="preserve"> DESCRIVERE LE CARATTERISTICHE E LE PROPOSTE  EDUCATIVE/ASSISTENZIALI </w:t>
            </w:r>
            <w:proofErr w:type="spellStart"/>
            <w:r>
              <w:rPr>
                <w:rFonts w:ascii="Arial" w:eastAsia="Times New Roman" w:hAnsi="Arial" w:cs="Arial"/>
                <w:b/>
                <w:color w:val="000000"/>
                <w:sz w:val="15"/>
                <w:szCs w:val="11"/>
              </w:rPr>
              <w:t>DI</w:t>
            </w:r>
            <w:proofErr w:type="spellEnd"/>
            <w:r>
              <w:rPr>
                <w:rFonts w:ascii="Arial" w:eastAsia="Times New Roman" w:hAnsi="Arial" w:cs="Arial"/>
                <w:b/>
                <w:color w:val="000000"/>
                <w:sz w:val="15"/>
                <w:szCs w:val="11"/>
              </w:rPr>
              <w:t xml:space="preserve"> OGNI SINGOLO SERVIZIO AL FINE </w:t>
            </w:r>
            <w:proofErr w:type="spellStart"/>
            <w:r>
              <w:rPr>
                <w:rFonts w:ascii="Arial" w:eastAsia="Times New Roman" w:hAnsi="Arial" w:cs="Arial"/>
                <w:b/>
                <w:color w:val="000000"/>
                <w:sz w:val="15"/>
                <w:szCs w:val="11"/>
              </w:rPr>
              <w:t>DI</w:t>
            </w:r>
            <w:proofErr w:type="spellEnd"/>
            <w:r>
              <w:rPr>
                <w:rFonts w:ascii="Arial" w:eastAsia="Times New Roman" w:hAnsi="Arial" w:cs="Arial"/>
                <w:b/>
                <w:color w:val="000000"/>
                <w:sz w:val="15"/>
                <w:szCs w:val="11"/>
              </w:rPr>
              <w:t xml:space="preserve"> PREVEDERE UNO STRUMENTO </w:t>
            </w:r>
            <w:proofErr w:type="spellStart"/>
            <w:r>
              <w:rPr>
                <w:rFonts w:ascii="Arial" w:eastAsia="Times New Roman" w:hAnsi="Arial" w:cs="Arial"/>
                <w:b/>
                <w:color w:val="000000"/>
                <w:sz w:val="15"/>
                <w:szCs w:val="11"/>
              </w:rPr>
              <w:t>DI</w:t>
            </w:r>
            <w:proofErr w:type="spellEnd"/>
            <w:r>
              <w:rPr>
                <w:rFonts w:ascii="Arial" w:eastAsia="Times New Roman" w:hAnsi="Arial" w:cs="Arial"/>
                <w:b/>
                <w:color w:val="000000"/>
                <w:sz w:val="15"/>
                <w:szCs w:val="11"/>
              </w:rPr>
              <w:t xml:space="preserve"> PROGRAMMAZIONE ANNUALE CON TEMPI E MODALITÀ COMUNI </w:t>
            </w:r>
          </w:p>
        </w:tc>
        <w:tc>
          <w:tcPr>
            <w:tcW w:w="232" w:type="pct"/>
            <w:vMerge w:val="restart"/>
            <w:shd w:val="clear" w:color="auto" w:fill="auto"/>
            <w:noWrap/>
            <w:vAlign w:val="center"/>
          </w:tcPr>
          <w:p w:rsidR="0082560F" w:rsidRPr="00FE4CB2" w:rsidRDefault="0082560F" w:rsidP="00B44847">
            <w:pPr>
              <w:spacing w:after="0" w:line="240" w:lineRule="auto"/>
              <w:jc w:val="center"/>
              <w:rPr>
                <w:rFonts w:ascii="Arial" w:eastAsia="Times New Roman" w:hAnsi="Arial" w:cs="Arial"/>
                <w:b/>
                <w:color w:val="000000"/>
                <w:sz w:val="19"/>
                <w:szCs w:val="19"/>
              </w:rPr>
            </w:pPr>
            <w:r>
              <w:rPr>
                <w:rFonts w:ascii="Arial" w:eastAsia="Times New Roman" w:hAnsi="Arial" w:cs="Arial"/>
                <w:b/>
                <w:color w:val="000000"/>
                <w:sz w:val="19"/>
                <w:szCs w:val="19"/>
              </w:rPr>
              <w:t>50</w:t>
            </w:r>
          </w:p>
          <w:p w:rsidR="0082560F" w:rsidRPr="00FE4CB2" w:rsidRDefault="0082560F" w:rsidP="00B44847">
            <w:pPr>
              <w:jc w:val="center"/>
              <w:rPr>
                <w:rFonts w:ascii="Arial" w:eastAsia="Times New Roman" w:hAnsi="Arial" w:cs="Arial"/>
                <w:b/>
                <w:color w:val="000000"/>
                <w:sz w:val="19"/>
                <w:szCs w:val="19"/>
              </w:rPr>
            </w:pPr>
          </w:p>
        </w:tc>
        <w:tc>
          <w:tcPr>
            <w:tcW w:w="1856" w:type="pct"/>
            <w:shd w:val="clear" w:color="auto" w:fill="auto"/>
            <w:noWrap/>
            <w:vAlign w:val="bottom"/>
          </w:tcPr>
          <w:p w:rsidR="0082560F" w:rsidRDefault="0082560F" w:rsidP="00B44847">
            <w:pPr>
              <w:spacing w:after="0" w:line="240" w:lineRule="auto"/>
              <w:rPr>
                <w:rFonts w:ascii="Arial" w:hAnsi="Arial" w:cs="Arial"/>
                <w:sz w:val="16"/>
                <w:szCs w:val="16"/>
              </w:rPr>
            </w:pPr>
          </w:p>
          <w:p w:rsidR="0082560F" w:rsidRDefault="0082560F" w:rsidP="00B44847">
            <w:pPr>
              <w:spacing w:after="0" w:line="240" w:lineRule="auto"/>
              <w:rPr>
                <w:rFonts w:ascii="Arial" w:hAnsi="Arial" w:cs="Arial"/>
                <w:color w:val="000000"/>
                <w:sz w:val="16"/>
                <w:szCs w:val="16"/>
              </w:rPr>
            </w:pPr>
            <w:r>
              <w:rPr>
                <w:rFonts w:ascii="Arial" w:hAnsi="Arial" w:cs="Arial"/>
                <w:sz w:val="16"/>
                <w:szCs w:val="16"/>
              </w:rPr>
              <w:t>Consultazione di bibliografia riguardante la programmazione dei Servizi</w:t>
            </w:r>
            <w:r>
              <w:rPr>
                <w:rFonts w:ascii="Arial" w:hAnsi="Arial" w:cs="Arial"/>
                <w:color w:val="000000"/>
                <w:sz w:val="16"/>
                <w:szCs w:val="16"/>
              </w:rPr>
              <w:t xml:space="preserve"> Incontro con ogni singolo Referente di Servizio per una raccolta di proposte operative</w:t>
            </w:r>
          </w:p>
          <w:p w:rsidR="0082560F" w:rsidRDefault="0082560F" w:rsidP="00B44847">
            <w:pPr>
              <w:spacing w:after="0" w:line="240" w:lineRule="auto"/>
              <w:rPr>
                <w:rFonts w:ascii="Arial" w:hAnsi="Arial" w:cs="Arial"/>
                <w:color w:val="000000"/>
                <w:sz w:val="16"/>
                <w:szCs w:val="16"/>
              </w:rPr>
            </w:pPr>
            <w:r>
              <w:rPr>
                <w:rFonts w:ascii="Arial" w:hAnsi="Arial" w:cs="Arial"/>
                <w:color w:val="000000"/>
                <w:sz w:val="16"/>
                <w:szCs w:val="16"/>
              </w:rPr>
              <w:t>Assemblaggio del materiale raccolto</w:t>
            </w:r>
          </w:p>
          <w:p w:rsidR="0082560F" w:rsidRDefault="0082560F" w:rsidP="00B44847">
            <w:pPr>
              <w:spacing w:after="0" w:line="240" w:lineRule="auto"/>
              <w:rPr>
                <w:rFonts w:ascii="Arial" w:hAnsi="Arial" w:cs="Arial"/>
                <w:color w:val="000000"/>
                <w:sz w:val="16"/>
                <w:szCs w:val="16"/>
              </w:rPr>
            </w:pPr>
            <w:r>
              <w:rPr>
                <w:rFonts w:ascii="Arial" w:hAnsi="Arial" w:cs="Arial"/>
                <w:color w:val="000000"/>
                <w:sz w:val="16"/>
                <w:szCs w:val="16"/>
              </w:rPr>
              <w:t>Incontro gruppo referenti per presentazione bozza protocollo</w:t>
            </w:r>
          </w:p>
          <w:p w:rsidR="0082560F" w:rsidRDefault="0082560F" w:rsidP="00B44847">
            <w:pPr>
              <w:spacing w:after="0" w:line="240" w:lineRule="auto"/>
              <w:jc w:val="both"/>
              <w:rPr>
                <w:rFonts w:ascii="Arial" w:hAnsi="Arial" w:cs="Arial"/>
                <w:color w:val="000000"/>
                <w:sz w:val="16"/>
                <w:szCs w:val="16"/>
              </w:rPr>
            </w:pPr>
            <w:r>
              <w:rPr>
                <w:rFonts w:ascii="Arial" w:hAnsi="Arial" w:cs="Arial"/>
                <w:color w:val="000000"/>
                <w:sz w:val="16"/>
                <w:szCs w:val="16"/>
              </w:rPr>
              <w:t>Eventuali correzioni/aggiunte</w:t>
            </w:r>
          </w:p>
          <w:p w:rsidR="0082560F" w:rsidRPr="00422C7F" w:rsidRDefault="0082560F" w:rsidP="00B44847">
            <w:pPr>
              <w:spacing w:after="0" w:line="240" w:lineRule="auto"/>
              <w:jc w:val="both"/>
              <w:rPr>
                <w:rFonts w:ascii="Arial" w:hAnsi="Arial" w:cs="Arial"/>
                <w:sz w:val="16"/>
                <w:szCs w:val="16"/>
              </w:rPr>
            </w:pPr>
          </w:p>
        </w:tc>
        <w:tc>
          <w:tcPr>
            <w:tcW w:w="416" w:type="pct"/>
            <w:shd w:val="clear" w:color="auto" w:fill="auto"/>
            <w:noWrap/>
            <w:vAlign w:val="center"/>
          </w:tcPr>
          <w:p w:rsidR="0082560F" w:rsidRPr="00422C7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Entro 31/07/2015</w:t>
            </w:r>
          </w:p>
        </w:tc>
        <w:tc>
          <w:tcPr>
            <w:tcW w:w="454"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417"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559"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370"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r>
      <w:tr w:rsidR="0082560F" w:rsidRPr="00FE4CB2" w:rsidTr="00B44847">
        <w:trPr>
          <w:trHeight w:val="549"/>
        </w:trPr>
        <w:tc>
          <w:tcPr>
            <w:tcW w:w="696" w:type="pct"/>
            <w:vMerge/>
            <w:shd w:val="clear" w:color="auto" w:fill="auto"/>
            <w:noWrap/>
            <w:vAlign w:val="bottom"/>
          </w:tcPr>
          <w:p w:rsidR="0082560F" w:rsidRPr="00FE4CB2" w:rsidRDefault="0082560F" w:rsidP="00B44847">
            <w:pPr>
              <w:jc w:val="both"/>
              <w:rPr>
                <w:rFonts w:ascii="Arial" w:eastAsia="Times New Roman" w:hAnsi="Arial" w:cs="Arial"/>
                <w:color w:val="000000"/>
                <w:sz w:val="15"/>
                <w:szCs w:val="15"/>
              </w:rPr>
            </w:pPr>
          </w:p>
        </w:tc>
        <w:tc>
          <w:tcPr>
            <w:tcW w:w="232" w:type="pct"/>
            <w:vMerge/>
            <w:shd w:val="clear" w:color="auto" w:fill="auto"/>
            <w:noWrap/>
            <w:vAlign w:val="center"/>
          </w:tcPr>
          <w:p w:rsidR="0082560F" w:rsidRPr="00FE4CB2" w:rsidRDefault="0082560F" w:rsidP="00B44847">
            <w:pPr>
              <w:jc w:val="center"/>
              <w:rPr>
                <w:rFonts w:ascii="Arial" w:eastAsia="Times New Roman" w:hAnsi="Arial" w:cs="Arial"/>
                <w:b/>
                <w:color w:val="000000"/>
                <w:sz w:val="19"/>
                <w:szCs w:val="19"/>
              </w:rPr>
            </w:pPr>
          </w:p>
        </w:tc>
        <w:tc>
          <w:tcPr>
            <w:tcW w:w="1856" w:type="pct"/>
            <w:tcBorders>
              <w:bottom w:val="single" w:sz="4" w:space="0" w:color="auto"/>
            </w:tcBorders>
            <w:shd w:val="clear" w:color="auto" w:fill="auto"/>
            <w:noWrap/>
          </w:tcPr>
          <w:p w:rsidR="0082560F" w:rsidRDefault="0082560F" w:rsidP="00B44847">
            <w:pPr>
              <w:spacing w:after="0" w:line="240" w:lineRule="auto"/>
              <w:rPr>
                <w:rFonts w:ascii="Arial" w:eastAsia="Times New Roman" w:hAnsi="Arial" w:cs="Arial"/>
                <w:color w:val="000000"/>
                <w:sz w:val="16"/>
                <w:szCs w:val="16"/>
              </w:rPr>
            </w:pPr>
          </w:p>
          <w:p w:rsidR="0082560F" w:rsidRDefault="0082560F" w:rsidP="00B44847">
            <w:pPr>
              <w:spacing w:after="0" w:line="240" w:lineRule="auto"/>
              <w:rPr>
                <w:rFonts w:ascii="Arial" w:eastAsia="Times New Roman" w:hAnsi="Arial" w:cs="Arial"/>
                <w:color w:val="000000"/>
                <w:sz w:val="16"/>
                <w:szCs w:val="16"/>
              </w:rPr>
            </w:pPr>
          </w:p>
          <w:p w:rsidR="0082560F" w:rsidRPr="00422C7F" w:rsidRDefault="0082560F" w:rsidP="00B44847">
            <w:pPr>
              <w:spacing w:after="0" w:line="240" w:lineRule="auto"/>
              <w:rPr>
                <w:rFonts w:ascii="Arial" w:hAnsi="Arial" w:cs="Arial"/>
                <w:color w:val="000000"/>
                <w:sz w:val="16"/>
                <w:szCs w:val="16"/>
              </w:rPr>
            </w:pPr>
            <w:r>
              <w:rPr>
                <w:rFonts w:ascii="Arial" w:eastAsia="Times New Roman" w:hAnsi="Arial" w:cs="Arial"/>
                <w:color w:val="000000"/>
                <w:sz w:val="16"/>
                <w:szCs w:val="16"/>
              </w:rPr>
              <w:t>Elaborazione finale del documento</w:t>
            </w:r>
          </w:p>
        </w:tc>
        <w:tc>
          <w:tcPr>
            <w:tcW w:w="416" w:type="pct"/>
            <w:tcBorders>
              <w:bottom w:val="single" w:sz="4" w:space="0" w:color="auto"/>
            </w:tcBorders>
            <w:shd w:val="clear" w:color="auto" w:fill="auto"/>
            <w:noWrap/>
            <w:vAlign w:val="center"/>
          </w:tcPr>
          <w:p w:rsidR="0082560F" w:rsidRPr="00422C7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Entro 31/10/2015</w:t>
            </w:r>
          </w:p>
        </w:tc>
        <w:tc>
          <w:tcPr>
            <w:tcW w:w="454" w:type="pct"/>
            <w:tcBorders>
              <w:bottom w:val="single" w:sz="4" w:space="0" w:color="auto"/>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417" w:type="pct"/>
            <w:tcBorders>
              <w:bottom w:val="single" w:sz="4" w:space="0" w:color="auto"/>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559" w:type="pct"/>
            <w:tcBorders>
              <w:bottom w:val="single" w:sz="4" w:space="0" w:color="auto"/>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370"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r>
      <w:tr w:rsidR="0082560F" w:rsidRPr="00FE4CB2" w:rsidTr="00B44847">
        <w:trPr>
          <w:trHeight w:val="2518"/>
        </w:trPr>
        <w:tc>
          <w:tcPr>
            <w:tcW w:w="696" w:type="pct"/>
            <w:shd w:val="clear" w:color="auto" w:fill="auto"/>
            <w:noWrap/>
          </w:tcPr>
          <w:p w:rsidR="0082560F" w:rsidRDefault="0082560F" w:rsidP="00B44847">
            <w:pPr>
              <w:rPr>
                <w:rFonts w:ascii="Arial" w:eastAsia="Times New Roman" w:hAnsi="Arial" w:cs="Arial"/>
                <w:b/>
                <w:color w:val="000000"/>
                <w:sz w:val="15"/>
                <w:szCs w:val="11"/>
              </w:rPr>
            </w:pPr>
            <w:r w:rsidRPr="004E03DC">
              <w:rPr>
                <w:rFonts w:ascii="Arial" w:eastAsia="Times New Roman" w:hAnsi="Arial" w:cs="Arial"/>
                <w:b/>
                <w:color w:val="000000"/>
                <w:sz w:val="15"/>
                <w:szCs w:val="11"/>
              </w:rPr>
              <w:t>2</w:t>
            </w:r>
          </w:p>
          <w:p w:rsidR="0082560F" w:rsidRPr="00FE4CB2" w:rsidRDefault="0082560F" w:rsidP="00B44847">
            <w:pPr>
              <w:rPr>
                <w:rFonts w:ascii="Arial" w:eastAsia="Times New Roman" w:hAnsi="Arial" w:cs="Arial"/>
                <w:color w:val="000000"/>
                <w:sz w:val="15"/>
                <w:szCs w:val="15"/>
              </w:rPr>
            </w:pPr>
            <w:r>
              <w:rPr>
                <w:rFonts w:ascii="Arial" w:eastAsia="Times New Roman" w:hAnsi="Arial" w:cs="Arial"/>
                <w:b/>
                <w:color w:val="000000"/>
                <w:sz w:val="15"/>
                <w:szCs w:val="11"/>
              </w:rPr>
              <w:t xml:space="preserve">STUDIO DELLA FATTIBILITA’ </w:t>
            </w:r>
            <w:proofErr w:type="spellStart"/>
            <w:r>
              <w:rPr>
                <w:rFonts w:ascii="Arial" w:eastAsia="Times New Roman" w:hAnsi="Arial" w:cs="Arial"/>
                <w:b/>
                <w:color w:val="000000"/>
                <w:sz w:val="15"/>
                <w:szCs w:val="11"/>
              </w:rPr>
              <w:t>DI</w:t>
            </w:r>
            <w:proofErr w:type="spellEnd"/>
            <w:r>
              <w:rPr>
                <w:rFonts w:ascii="Arial" w:eastAsia="Times New Roman" w:hAnsi="Arial" w:cs="Arial"/>
                <w:b/>
                <w:color w:val="000000"/>
                <w:sz w:val="15"/>
                <w:szCs w:val="11"/>
              </w:rPr>
              <w:t xml:space="preserve"> UN SERVIZIO </w:t>
            </w:r>
            <w:proofErr w:type="spellStart"/>
            <w:r>
              <w:rPr>
                <w:rFonts w:ascii="Arial" w:eastAsia="Times New Roman" w:hAnsi="Arial" w:cs="Arial"/>
                <w:b/>
                <w:color w:val="000000"/>
                <w:sz w:val="15"/>
                <w:szCs w:val="11"/>
              </w:rPr>
              <w:t>DI</w:t>
            </w:r>
            <w:proofErr w:type="spellEnd"/>
            <w:r>
              <w:rPr>
                <w:rFonts w:ascii="Arial" w:eastAsia="Times New Roman" w:hAnsi="Arial" w:cs="Arial"/>
                <w:b/>
                <w:color w:val="000000"/>
                <w:sz w:val="15"/>
                <w:szCs w:val="11"/>
              </w:rPr>
              <w:t xml:space="preserve"> ACCOGLIMENTO RESIDENZIALE  </w:t>
            </w:r>
            <w:r w:rsidRPr="009B33EA">
              <w:rPr>
                <w:rFonts w:ascii="Arial" w:eastAsia="Times New Roman" w:hAnsi="Arial" w:cs="Arial"/>
                <w:b/>
                <w:color w:val="000000"/>
                <w:sz w:val="14"/>
                <w:szCs w:val="11"/>
              </w:rPr>
              <w:t xml:space="preserve">TEMPORANEO DEDICATO AD UNA TIPOLOGIA </w:t>
            </w:r>
            <w:proofErr w:type="spellStart"/>
            <w:r w:rsidRPr="009B33EA">
              <w:rPr>
                <w:rFonts w:ascii="Arial" w:eastAsia="Times New Roman" w:hAnsi="Arial" w:cs="Arial"/>
                <w:b/>
                <w:color w:val="000000"/>
                <w:sz w:val="14"/>
                <w:szCs w:val="11"/>
              </w:rPr>
              <w:t>DI</w:t>
            </w:r>
            <w:proofErr w:type="spellEnd"/>
            <w:r w:rsidRPr="009B33EA">
              <w:rPr>
                <w:rFonts w:ascii="Arial" w:eastAsia="Times New Roman" w:hAnsi="Arial" w:cs="Arial"/>
                <w:b/>
                <w:color w:val="000000"/>
                <w:sz w:val="14"/>
                <w:szCs w:val="11"/>
              </w:rPr>
              <w:t xml:space="preserve"> UTENZA CHE NON TROVA ACCOGLIMENTO NELLE ATTUALI PROPOSTE RESIDENZIALI.</w:t>
            </w:r>
          </w:p>
        </w:tc>
        <w:tc>
          <w:tcPr>
            <w:tcW w:w="232" w:type="pct"/>
            <w:shd w:val="clear" w:color="auto" w:fill="auto"/>
            <w:noWrap/>
          </w:tcPr>
          <w:p w:rsidR="0082560F" w:rsidRDefault="0082560F" w:rsidP="00B44847">
            <w:pPr>
              <w:spacing w:after="0" w:line="240" w:lineRule="auto"/>
              <w:rPr>
                <w:rFonts w:ascii="Arial" w:eastAsia="Times New Roman" w:hAnsi="Arial" w:cs="Arial"/>
                <w:b/>
                <w:color w:val="000000"/>
                <w:sz w:val="19"/>
                <w:szCs w:val="19"/>
              </w:rPr>
            </w:pPr>
          </w:p>
          <w:p w:rsidR="0082560F" w:rsidRDefault="0082560F" w:rsidP="00B44847">
            <w:pPr>
              <w:spacing w:after="0" w:line="240" w:lineRule="auto"/>
              <w:rPr>
                <w:rFonts w:ascii="Arial" w:eastAsia="Times New Roman" w:hAnsi="Arial" w:cs="Arial"/>
                <w:b/>
                <w:color w:val="000000"/>
                <w:sz w:val="19"/>
                <w:szCs w:val="19"/>
              </w:rPr>
            </w:pPr>
          </w:p>
          <w:p w:rsidR="0082560F" w:rsidRDefault="0082560F" w:rsidP="00B44847">
            <w:pPr>
              <w:spacing w:after="0" w:line="240" w:lineRule="auto"/>
              <w:rPr>
                <w:rFonts w:ascii="Arial" w:eastAsia="Times New Roman" w:hAnsi="Arial" w:cs="Arial"/>
                <w:b/>
                <w:color w:val="000000"/>
                <w:sz w:val="19"/>
                <w:szCs w:val="19"/>
              </w:rPr>
            </w:pPr>
          </w:p>
          <w:p w:rsidR="0082560F" w:rsidRDefault="0082560F" w:rsidP="00B44847">
            <w:pPr>
              <w:spacing w:after="0" w:line="240" w:lineRule="auto"/>
              <w:rPr>
                <w:rFonts w:ascii="Arial" w:eastAsia="Times New Roman" w:hAnsi="Arial" w:cs="Arial"/>
                <w:b/>
                <w:color w:val="000000"/>
                <w:sz w:val="19"/>
                <w:szCs w:val="19"/>
              </w:rPr>
            </w:pPr>
          </w:p>
          <w:p w:rsidR="0082560F" w:rsidRDefault="0082560F" w:rsidP="00B44847">
            <w:pPr>
              <w:spacing w:after="0" w:line="240" w:lineRule="auto"/>
              <w:rPr>
                <w:rFonts w:ascii="Arial" w:eastAsia="Times New Roman" w:hAnsi="Arial" w:cs="Arial"/>
                <w:b/>
                <w:color w:val="000000"/>
                <w:sz w:val="19"/>
                <w:szCs w:val="19"/>
              </w:rPr>
            </w:pPr>
          </w:p>
          <w:p w:rsidR="0082560F" w:rsidRDefault="0082560F" w:rsidP="00B44847">
            <w:pPr>
              <w:spacing w:after="0" w:line="240" w:lineRule="auto"/>
              <w:rPr>
                <w:rFonts w:ascii="Arial" w:eastAsia="Times New Roman" w:hAnsi="Arial" w:cs="Arial"/>
                <w:b/>
                <w:color w:val="000000"/>
                <w:sz w:val="19"/>
                <w:szCs w:val="19"/>
              </w:rPr>
            </w:pPr>
          </w:p>
          <w:p w:rsidR="0082560F" w:rsidRDefault="0082560F" w:rsidP="00B44847">
            <w:pPr>
              <w:spacing w:after="0" w:line="240" w:lineRule="auto"/>
              <w:rPr>
                <w:rFonts w:ascii="Arial" w:eastAsia="Times New Roman" w:hAnsi="Arial" w:cs="Arial"/>
                <w:b/>
                <w:color w:val="000000"/>
                <w:sz w:val="19"/>
                <w:szCs w:val="19"/>
              </w:rPr>
            </w:pPr>
          </w:p>
          <w:p w:rsidR="0082560F" w:rsidRPr="00FE4CB2" w:rsidRDefault="0082560F" w:rsidP="00B44847">
            <w:pPr>
              <w:spacing w:after="0" w:line="240" w:lineRule="auto"/>
              <w:jc w:val="center"/>
              <w:rPr>
                <w:rFonts w:ascii="Arial" w:eastAsia="Times New Roman" w:hAnsi="Arial" w:cs="Arial"/>
                <w:b/>
                <w:color w:val="000000"/>
                <w:sz w:val="19"/>
                <w:szCs w:val="19"/>
              </w:rPr>
            </w:pPr>
            <w:r>
              <w:rPr>
                <w:rFonts w:ascii="Arial" w:eastAsia="Times New Roman" w:hAnsi="Arial" w:cs="Arial"/>
                <w:b/>
                <w:color w:val="000000"/>
                <w:sz w:val="19"/>
                <w:szCs w:val="19"/>
              </w:rPr>
              <w:t>50</w:t>
            </w:r>
          </w:p>
        </w:tc>
        <w:tc>
          <w:tcPr>
            <w:tcW w:w="1856" w:type="pct"/>
            <w:shd w:val="clear" w:color="auto" w:fill="auto"/>
            <w:noWrap/>
          </w:tcPr>
          <w:p w:rsidR="0082560F" w:rsidRDefault="0082560F" w:rsidP="00B44847">
            <w:pPr>
              <w:spacing w:after="0" w:line="240" w:lineRule="auto"/>
              <w:rPr>
                <w:rFonts w:ascii="Arial" w:hAnsi="Arial" w:cs="Arial"/>
                <w:sz w:val="16"/>
                <w:szCs w:val="16"/>
              </w:rPr>
            </w:pPr>
          </w:p>
          <w:p w:rsidR="0082560F" w:rsidRPr="009B33EA" w:rsidRDefault="0082560F" w:rsidP="00B44847">
            <w:pPr>
              <w:spacing w:after="0" w:line="240" w:lineRule="auto"/>
              <w:rPr>
                <w:rFonts w:ascii="Arial" w:hAnsi="Arial" w:cs="Arial"/>
                <w:sz w:val="16"/>
                <w:szCs w:val="16"/>
              </w:rPr>
            </w:pPr>
            <w:r>
              <w:rPr>
                <w:rFonts w:ascii="Arial" w:hAnsi="Arial" w:cs="Arial"/>
                <w:sz w:val="16"/>
                <w:szCs w:val="16"/>
              </w:rPr>
              <w:t>Identificazione tipologia utenza proponibile per l’esperienza residenziale proposta</w:t>
            </w:r>
          </w:p>
          <w:p w:rsidR="0082560F" w:rsidRPr="009B33EA" w:rsidRDefault="0082560F" w:rsidP="00B44847">
            <w:pPr>
              <w:spacing w:after="0" w:line="240" w:lineRule="auto"/>
              <w:rPr>
                <w:rFonts w:ascii="Arial" w:hAnsi="Arial" w:cs="Arial"/>
                <w:sz w:val="16"/>
                <w:szCs w:val="16"/>
              </w:rPr>
            </w:pPr>
            <w:r>
              <w:rPr>
                <w:rFonts w:ascii="Arial" w:hAnsi="Arial" w:cs="Arial"/>
                <w:sz w:val="16"/>
                <w:szCs w:val="16"/>
              </w:rPr>
              <w:t>Individuazione potenziale utenza</w:t>
            </w:r>
          </w:p>
          <w:p w:rsidR="0082560F" w:rsidRDefault="0082560F" w:rsidP="00B44847">
            <w:pPr>
              <w:spacing w:after="0" w:line="240" w:lineRule="auto"/>
              <w:rPr>
                <w:rFonts w:ascii="Arial" w:hAnsi="Arial" w:cs="Arial"/>
                <w:sz w:val="16"/>
                <w:szCs w:val="16"/>
              </w:rPr>
            </w:pPr>
            <w:r>
              <w:rPr>
                <w:rFonts w:ascii="Arial" w:hAnsi="Arial" w:cs="Arial"/>
                <w:sz w:val="16"/>
                <w:szCs w:val="16"/>
              </w:rPr>
              <w:t xml:space="preserve">Incontri con famiglie degli utenti potenziali </w:t>
            </w:r>
            <w:r w:rsidRPr="009B33EA">
              <w:rPr>
                <w:rFonts w:ascii="Arial" w:hAnsi="Arial" w:cs="Arial"/>
                <w:sz w:val="16"/>
                <w:szCs w:val="16"/>
              </w:rPr>
              <w:t>al fine di rilevare i bisogni</w:t>
            </w:r>
            <w:r>
              <w:rPr>
                <w:rFonts w:ascii="Arial" w:hAnsi="Arial" w:cs="Arial"/>
                <w:sz w:val="16"/>
                <w:szCs w:val="16"/>
              </w:rPr>
              <w:t xml:space="preserve"> e proporre soluzioni adeguate</w:t>
            </w:r>
          </w:p>
          <w:p w:rsidR="0082560F" w:rsidRPr="009B33EA" w:rsidRDefault="0082560F" w:rsidP="00B44847">
            <w:pPr>
              <w:spacing w:after="0" w:line="240" w:lineRule="auto"/>
              <w:rPr>
                <w:rFonts w:ascii="Arial" w:hAnsi="Arial" w:cs="Arial"/>
                <w:sz w:val="16"/>
                <w:szCs w:val="16"/>
              </w:rPr>
            </w:pPr>
            <w:r>
              <w:rPr>
                <w:rFonts w:ascii="Arial" w:hAnsi="Arial" w:cs="Arial"/>
                <w:sz w:val="16"/>
                <w:szCs w:val="16"/>
              </w:rPr>
              <w:t>Formulazione progetto</w:t>
            </w:r>
          </w:p>
          <w:p w:rsidR="0082560F" w:rsidRPr="009B33EA" w:rsidRDefault="0082560F" w:rsidP="00B44847">
            <w:pPr>
              <w:spacing w:after="0" w:line="240" w:lineRule="auto"/>
              <w:rPr>
                <w:rFonts w:ascii="Arial" w:hAnsi="Arial" w:cs="Arial"/>
                <w:sz w:val="16"/>
                <w:szCs w:val="16"/>
              </w:rPr>
            </w:pPr>
            <w:r>
              <w:rPr>
                <w:rFonts w:ascii="Arial" w:hAnsi="Arial" w:cs="Arial"/>
                <w:sz w:val="16"/>
                <w:szCs w:val="16"/>
              </w:rPr>
              <w:t>Individuazione risorse/</w:t>
            </w:r>
            <w:r w:rsidRPr="009B33EA">
              <w:rPr>
                <w:rFonts w:ascii="Arial" w:hAnsi="Arial" w:cs="Arial"/>
                <w:sz w:val="16"/>
                <w:szCs w:val="16"/>
              </w:rPr>
              <w:t>tempi /modalità</w:t>
            </w:r>
            <w:r>
              <w:rPr>
                <w:rFonts w:ascii="Arial" w:hAnsi="Arial" w:cs="Arial"/>
                <w:sz w:val="16"/>
                <w:szCs w:val="16"/>
              </w:rPr>
              <w:t xml:space="preserve"> di realizzazione del progetto</w:t>
            </w:r>
          </w:p>
          <w:p w:rsidR="0082560F" w:rsidRPr="009B33EA" w:rsidRDefault="0082560F" w:rsidP="00B44847">
            <w:pPr>
              <w:spacing w:after="0" w:line="240" w:lineRule="auto"/>
              <w:rPr>
                <w:rFonts w:ascii="Arial" w:hAnsi="Arial" w:cs="Arial"/>
                <w:sz w:val="16"/>
                <w:szCs w:val="16"/>
              </w:rPr>
            </w:pPr>
            <w:r w:rsidRPr="009B33EA">
              <w:rPr>
                <w:rFonts w:ascii="Arial" w:hAnsi="Arial" w:cs="Arial"/>
                <w:sz w:val="16"/>
                <w:szCs w:val="16"/>
              </w:rPr>
              <w:t>In</w:t>
            </w:r>
            <w:r>
              <w:rPr>
                <w:rFonts w:ascii="Arial" w:hAnsi="Arial" w:cs="Arial"/>
                <w:sz w:val="16"/>
                <w:szCs w:val="16"/>
              </w:rPr>
              <w:t>contri con i rappresentanti dei Servizi preposti (</w:t>
            </w:r>
            <w:r w:rsidRPr="009B33EA">
              <w:rPr>
                <w:rFonts w:ascii="Arial" w:hAnsi="Arial" w:cs="Arial"/>
                <w:sz w:val="16"/>
                <w:szCs w:val="16"/>
              </w:rPr>
              <w:t>Ass. Sociali)</w:t>
            </w:r>
          </w:p>
          <w:p w:rsidR="0082560F" w:rsidRPr="009B33EA" w:rsidRDefault="0082560F" w:rsidP="00B44847">
            <w:pPr>
              <w:spacing w:after="0" w:line="240" w:lineRule="auto"/>
              <w:rPr>
                <w:rFonts w:ascii="Arial" w:hAnsi="Arial" w:cs="Arial"/>
                <w:sz w:val="16"/>
                <w:szCs w:val="16"/>
              </w:rPr>
            </w:pPr>
            <w:r w:rsidRPr="009B33EA">
              <w:rPr>
                <w:rFonts w:ascii="Arial" w:hAnsi="Arial" w:cs="Arial"/>
                <w:sz w:val="16"/>
                <w:szCs w:val="16"/>
              </w:rPr>
              <w:t>Incontri con operatori dedicati e “ formazione “degli stessi rispett</w:t>
            </w:r>
            <w:r>
              <w:rPr>
                <w:rFonts w:ascii="Arial" w:hAnsi="Arial" w:cs="Arial"/>
                <w:sz w:val="16"/>
                <w:szCs w:val="16"/>
              </w:rPr>
              <w:t xml:space="preserve">o all’utenza </w:t>
            </w:r>
            <w:proofErr w:type="spellStart"/>
            <w:r>
              <w:rPr>
                <w:rFonts w:ascii="Arial" w:hAnsi="Arial" w:cs="Arial"/>
                <w:sz w:val="16"/>
                <w:szCs w:val="16"/>
              </w:rPr>
              <w:t>accoglibile</w:t>
            </w:r>
            <w:proofErr w:type="spellEnd"/>
          </w:p>
          <w:p w:rsidR="0082560F" w:rsidRPr="009B33EA" w:rsidRDefault="0082560F" w:rsidP="00B44847">
            <w:pPr>
              <w:spacing w:after="0" w:line="240" w:lineRule="auto"/>
              <w:rPr>
                <w:rFonts w:ascii="Arial" w:hAnsi="Arial" w:cs="Arial"/>
                <w:sz w:val="16"/>
                <w:szCs w:val="16"/>
              </w:rPr>
            </w:pPr>
            <w:r>
              <w:rPr>
                <w:rFonts w:ascii="Arial" w:hAnsi="Arial" w:cs="Arial"/>
                <w:sz w:val="16"/>
                <w:szCs w:val="16"/>
              </w:rPr>
              <w:t>Programmazione di spazi, tempi, attività</w:t>
            </w:r>
          </w:p>
          <w:p w:rsidR="0082560F" w:rsidRDefault="0082560F" w:rsidP="00B44847">
            <w:pPr>
              <w:spacing w:after="0" w:line="240" w:lineRule="auto"/>
              <w:rPr>
                <w:sz w:val="16"/>
                <w:szCs w:val="16"/>
              </w:rPr>
            </w:pPr>
            <w:r>
              <w:rPr>
                <w:rFonts w:ascii="Arial" w:hAnsi="Arial" w:cs="Arial"/>
                <w:sz w:val="16"/>
                <w:szCs w:val="16"/>
              </w:rPr>
              <w:t>Avvio esperienza</w:t>
            </w:r>
          </w:p>
          <w:p w:rsidR="0082560F" w:rsidRDefault="0082560F" w:rsidP="00B44847">
            <w:pPr>
              <w:spacing w:after="0" w:line="240" w:lineRule="auto"/>
              <w:rPr>
                <w:sz w:val="16"/>
                <w:szCs w:val="16"/>
              </w:rPr>
            </w:pPr>
          </w:p>
          <w:p w:rsidR="0082560F" w:rsidRPr="00422C7F" w:rsidRDefault="0082560F" w:rsidP="00B44847">
            <w:pPr>
              <w:spacing w:after="0" w:line="240" w:lineRule="auto"/>
              <w:rPr>
                <w:rFonts w:ascii="Arial" w:hAnsi="Arial" w:cs="Arial"/>
                <w:color w:val="000000"/>
                <w:sz w:val="16"/>
                <w:szCs w:val="16"/>
              </w:rPr>
            </w:pPr>
          </w:p>
        </w:tc>
        <w:tc>
          <w:tcPr>
            <w:tcW w:w="416" w:type="pct"/>
            <w:shd w:val="clear" w:color="auto" w:fill="auto"/>
            <w:noWrap/>
            <w:vAlign w:val="center"/>
          </w:tcPr>
          <w:p w:rsidR="0082560F" w:rsidRPr="00422C7F" w:rsidRDefault="0082560F" w:rsidP="00B44847">
            <w:pPr>
              <w:spacing w:after="0" w:line="240" w:lineRule="auto"/>
              <w:jc w:val="center"/>
              <w:rPr>
                <w:rFonts w:ascii="Arial" w:eastAsia="Times New Roman" w:hAnsi="Arial" w:cs="Arial"/>
                <w:color w:val="000000"/>
                <w:sz w:val="16"/>
                <w:szCs w:val="15"/>
              </w:rPr>
            </w:pPr>
            <w:r w:rsidRPr="00422C7F">
              <w:rPr>
                <w:rFonts w:ascii="Arial" w:eastAsia="Times New Roman" w:hAnsi="Arial" w:cs="Arial"/>
                <w:color w:val="000000"/>
                <w:sz w:val="16"/>
                <w:szCs w:val="15"/>
              </w:rPr>
              <w:t xml:space="preserve">Entro </w:t>
            </w:r>
          </w:p>
          <w:p w:rsidR="0082560F" w:rsidRPr="00422C7F" w:rsidRDefault="0082560F" w:rsidP="00B44847">
            <w:pPr>
              <w:jc w:val="center"/>
              <w:rPr>
                <w:rFonts w:ascii="Arial" w:eastAsia="Times New Roman" w:hAnsi="Arial" w:cs="Arial"/>
                <w:color w:val="000000"/>
                <w:sz w:val="16"/>
                <w:szCs w:val="15"/>
              </w:rPr>
            </w:pPr>
            <w:r>
              <w:rPr>
                <w:rFonts w:ascii="Arial" w:eastAsia="Times New Roman" w:hAnsi="Arial" w:cs="Arial"/>
                <w:color w:val="000000"/>
                <w:sz w:val="16"/>
                <w:szCs w:val="15"/>
              </w:rPr>
              <w:t>30/06/2015</w:t>
            </w:r>
          </w:p>
        </w:tc>
        <w:tc>
          <w:tcPr>
            <w:tcW w:w="454"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417"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559"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Default="0082560F" w:rsidP="00B44847">
            <w:pPr>
              <w:spacing w:after="0" w:line="240" w:lineRule="auto"/>
              <w:rPr>
                <w:rFonts w:ascii="Arial" w:eastAsia="Times New Roman" w:hAnsi="Arial" w:cs="Arial"/>
                <w:color w:val="000000"/>
                <w:sz w:val="15"/>
                <w:szCs w:val="15"/>
              </w:rPr>
            </w:pPr>
          </w:p>
          <w:p w:rsidR="0082560F" w:rsidRDefault="0082560F" w:rsidP="00B44847">
            <w:pPr>
              <w:spacing w:after="0" w:line="240" w:lineRule="auto"/>
              <w:rPr>
                <w:rFonts w:ascii="Arial" w:eastAsia="Times New Roman" w:hAnsi="Arial" w:cs="Arial"/>
                <w:color w:val="000000"/>
                <w:sz w:val="15"/>
                <w:szCs w:val="15"/>
              </w:rPr>
            </w:pPr>
          </w:p>
          <w:p w:rsidR="0082560F" w:rsidRDefault="0082560F" w:rsidP="00B44847">
            <w:pPr>
              <w:spacing w:after="0" w:line="240" w:lineRule="auto"/>
              <w:rPr>
                <w:rFonts w:ascii="Arial" w:eastAsia="Times New Roman" w:hAnsi="Arial" w:cs="Arial"/>
                <w:color w:val="000000"/>
                <w:sz w:val="15"/>
                <w:szCs w:val="15"/>
              </w:rPr>
            </w:pPr>
          </w:p>
          <w:p w:rsidR="0082560F" w:rsidRPr="00FE4CB2" w:rsidRDefault="0082560F" w:rsidP="00B44847">
            <w:pPr>
              <w:rPr>
                <w:rFonts w:ascii="Arial" w:eastAsia="Times New Roman" w:hAnsi="Arial" w:cs="Arial"/>
                <w:color w:val="000000"/>
                <w:sz w:val="15"/>
                <w:szCs w:val="15"/>
              </w:rPr>
            </w:pPr>
          </w:p>
        </w:tc>
        <w:tc>
          <w:tcPr>
            <w:tcW w:w="370"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Default="0082560F" w:rsidP="00B44847">
            <w:pPr>
              <w:rPr>
                <w:rFonts w:ascii="Arial" w:eastAsia="Times New Roman" w:hAnsi="Arial" w:cs="Arial"/>
                <w:color w:val="000000"/>
                <w:sz w:val="15"/>
                <w:szCs w:val="15"/>
              </w:rPr>
            </w:pPr>
          </w:p>
          <w:p w:rsidR="0082560F" w:rsidRPr="00FE4CB2" w:rsidRDefault="0082560F" w:rsidP="00B44847">
            <w:pPr>
              <w:rPr>
                <w:rFonts w:ascii="Arial" w:eastAsia="Times New Roman" w:hAnsi="Arial" w:cs="Arial"/>
                <w:color w:val="000000"/>
                <w:sz w:val="15"/>
                <w:szCs w:val="15"/>
              </w:rPr>
            </w:pPr>
          </w:p>
        </w:tc>
      </w:tr>
    </w:tbl>
    <w:p w:rsidR="00F364CA" w:rsidRDefault="00F364CA" w:rsidP="00F364CA">
      <w:pPr>
        <w:autoSpaceDE w:val="0"/>
        <w:autoSpaceDN w:val="0"/>
        <w:adjustRightInd w:val="0"/>
        <w:spacing w:after="0" w:line="240" w:lineRule="auto"/>
        <w:jc w:val="center"/>
        <w:rPr>
          <w:rFonts w:ascii="Arial" w:hAnsi="Arial" w:cs="Arial"/>
          <w:sz w:val="12"/>
          <w:szCs w:val="12"/>
        </w:rPr>
      </w:pPr>
      <w:r>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r w:rsidRPr="00276FDB">
        <w:rPr>
          <w:rFonts w:ascii="Arial" w:hAnsi="Arial" w:cs="Arial"/>
          <w:sz w:val="12"/>
          <w:szCs w:val="12"/>
        </w:rPr>
        <w:tab/>
      </w: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Default="0082560F" w:rsidP="00F364CA">
      <w:pPr>
        <w:autoSpaceDE w:val="0"/>
        <w:autoSpaceDN w:val="0"/>
        <w:adjustRightInd w:val="0"/>
        <w:spacing w:after="0" w:line="240" w:lineRule="auto"/>
        <w:jc w:val="center"/>
        <w:rPr>
          <w:rFonts w:ascii="Arial" w:hAnsi="Arial" w:cs="Arial"/>
          <w:sz w:val="12"/>
          <w:szCs w:val="12"/>
        </w:rPr>
      </w:pPr>
    </w:p>
    <w:p w:rsidR="0082560F" w:rsidRPr="00FE4CB2" w:rsidRDefault="0082560F" w:rsidP="0082560F">
      <w:pPr>
        <w:pStyle w:val="Intestazione"/>
        <w:jc w:val="center"/>
        <w:rPr>
          <w:rFonts w:eastAsia="Times New Roman"/>
          <w:b/>
          <w:color w:val="000000"/>
          <w:sz w:val="21"/>
          <w:szCs w:val="21"/>
          <w:u w:val="single"/>
        </w:rPr>
      </w:pPr>
      <w:r w:rsidRPr="00FE4CB2">
        <w:rPr>
          <w:rFonts w:eastAsia="Times New Roman"/>
          <w:b/>
          <w:color w:val="000000"/>
          <w:sz w:val="21"/>
          <w:szCs w:val="21"/>
        </w:rPr>
        <w:t xml:space="preserve">Scheda A: ASSEGNAZIONE E VALUTAZIONE  OBIETTIVI  </w:t>
      </w:r>
      <w:r w:rsidRPr="00FE4CB2">
        <w:rPr>
          <w:rFonts w:eastAsia="Times New Roman"/>
          <w:b/>
          <w:color w:val="000000"/>
          <w:sz w:val="21"/>
          <w:szCs w:val="21"/>
          <w:u w:val="single"/>
        </w:rPr>
        <w:t>POSIZIONE ORGANIZZATIVA “</w:t>
      </w:r>
      <w:r>
        <w:rPr>
          <w:rFonts w:eastAsia="Times New Roman"/>
          <w:b/>
          <w:color w:val="000000"/>
          <w:sz w:val="21"/>
          <w:szCs w:val="21"/>
          <w:u w:val="single"/>
        </w:rPr>
        <w:t>RESPONSABILE SERVIZIO FINANZIARIO</w:t>
      </w:r>
      <w:r w:rsidRPr="00FE4CB2">
        <w:rPr>
          <w:rFonts w:eastAsia="Times New Roman"/>
          <w:b/>
          <w:color w:val="000000"/>
          <w:sz w:val="21"/>
          <w:szCs w:val="21"/>
          <w:u w:val="single"/>
        </w:rPr>
        <w:t xml:space="preserve">”-  </w:t>
      </w:r>
      <w:proofErr w:type="spellStart"/>
      <w:r>
        <w:rPr>
          <w:rFonts w:eastAsia="Times New Roman"/>
          <w:b/>
          <w:color w:val="000000"/>
          <w:sz w:val="21"/>
          <w:szCs w:val="21"/>
          <w:u w:val="single"/>
        </w:rPr>
        <w:t>DOTT</w:t>
      </w:r>
      <w:proofErr w:type="spellEnd"/>
      <w:r>
        <w:rPr>
          <w:rFonts w:eastAsia="Times New Roman"/>
          <w:b/>
          <w:color w:val="000000"/>
          <w:sz w:val="21"/>
          <w:szCs w:val="21"/>
          <w:u w:val="single"/>
        </w:rPr>
        <w:t>. GIANFRANCO PONIS</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27"/>
        <w:gridCol w:w="709"/>
        <w:gridCol w:w="5670"/>
        <w:gridCol w:w="1271"/>
        <w:gridCol w:w="1387"/>
        <w:gridCol w:w="1274"/>
        <w:gridCol w:w="1708"/>
        <w:gridCol w:w="1130"/>
      </w:tblGrid>
      <w:tr w:rsidR="0082560F" w:rsidRPr="00FE4CB2" w:rsidTr="00B44847">
        <w:trPr>
          <w:trHeight w:val="300"/>
        </w:trPr>
        <w:tc>
          <w:tcPr>
            <w:tcW w:w="69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A</w:t>
            </w:r>
          </w:p>
        </w:tc>
        <w:tc>
          <w:tcPr>
            <w:tcW w:w="232" w:type="pct"/>
            <w:shd w:val="clear" w:color="auto" w:fill="auto"/>
            <w:noWrap/>
            <w:vAlign w:val="center"/>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B</w:t>
            </w:r>
          </w:p>
        </w:tc>
        <w:tc>
          <w:tcPr>
            <w:tcW w:w="185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C</w:t>
            </w:r>
          </w:p>
        </w:tc>
        <w:tc>
          <w:tcPr>
            <w:tcW w:w="41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D</w:t>
            </w:r>
          </w:p>
        </w:tc>
        <w:tc>
          <w:tcPr>
            <w:tcW w:w="454"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E</w:t>
            </w:r>
          </w:p>
        </w:tc>
        <w:tc>
          <w:tcPr>
            <w:tcW w:w="417"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F</w:t>
            </w:r>
          </w:p>
        </w:tc>
        <w:tc>
          <w:tcPr>
            <w:tcW w:w="559"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G</w:t>
            </w:r>
          </w:p>
        </w:tc>
        <w:tc>
          <w:tcPr>
            <w:tcW w:w="370"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color w:val="000000"/>
                <w:sz w:val="15"/>
                <w:szCs w:val="15"/>
              </w:rPr>
            </w:pPr>
            <w:r w:rsidRPr="00FE4CB2">
              <w:rPr>
                <w:rFonts w:ascii="Arial" w:eastAsia="Times New Roman" w:hAnsi="Arial" w:cs="Arial"/>
                <w:color w:val="000000"/>
                <w:sz w:val="15"/>
                <w:szCs w:val="15"/>
              </w:rPr>
              <w:t>H</w:t>
            </w:r>
          </w:p>
        </w:tc>
      </w:tr>
      <w:tr w:rsidR="0082560F" w:rsidRPr="00FE4CB2" w:rsidTr="00B44847">
        <w:trPr>
          <w:trHeight w:val="625"/>
        </w:trPr>
        <w:tc>
          <w:tcPr>
            <w:tcW w:w="696"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OBIETTIVO ASSEGNATO</w:t>
            </w:r>
          </w:p>
        </w:tc>
        <w:tc>
          <w:tcPr>
            <w:tcW w:w="232" w:type="pct"/>
            <w:shd w:val="clear" w:color="auto" w:fill="auto"/>
            <w:noWrap/>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PESO</w:t>
            </w:r>
          </w:p>
        </w:tc>
        <w:tc>
          <w:tcPr>
            <w:tcW w:w="1856"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DESCRIZIONE ATTIVITA'</w:t>
            </w:r>
          </w:p>
        </w:tc>
        <w:tc>
          <w:tcPr>
            <w:tcW w:w="416"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5"/>
                <w:szCs w:val="15"/>
              </w:rPr>
            </w:pPr>
            <w:r w:rsidRPr="00FE4CB2">
              <w:rPr>
                <w:rFonts w:ascii="Arial" w:eastAsia="Times New Roman" w:hAnsi="Arial" w:cs="Arial"/>
                <w:b/>
                <w:bCs/>
                <w:color w:val="000000"/>
                <w:sz w:val="15"/>
                <w:szCs w:val="15"/>
              </w:rPr>
              <w:t>I</w:t>
            </w:r>
            <w:r w:rsidRPr="00FE4CB2">
              <w:rPr>
                <w:rFonts w:ascii="Arial" w:eastAsia="Times New Roman" w:hAnsi="Arial" w:cs="Arial"/>
                <w:b/>
                <w:bCs/>
                <w:color w:val="000000"/>
                <w:sz w:val="14"/>
                <w:szCs w:val="14"/>
              </w:rPr>
              <w:t>NDICATORE</w:t>
            </w:r>
          </w:p>
        </w:tc>
        <w:tc>
          <w:tcPr>
            <w:tcW w:w="454"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VALUTAZIONE INTERMEDIA</w:t>
            </w:r>
          </w:p>
        </w:tc>
        <w:tc>
          <w:tcPr>
            <w:tcW w:w="417"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INDICATORE FINE PERIODO</w:t>
            </w:r>
          </w:p>
        </w:tc>
        <w:tc>
          <w:tcPr>
            <w:tcW w:w="559"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GRADO RAGGIUNGIMENTO OBIETTIVO</w:t>
            </w:r>
          </w:p>
        </w:tc>
        <w:tc>
          <w:tcPr>
            <w:tcW w:w="370" w:type="pct"/>
            <w:shd w:val="clear" w:color="auto" w:fill="auto"/>
            <w:vAlign w:val="bottom"/>
          </w:tcPr>
          <w:p w:rsidR="0082560F" w:rsidRPr="00FE4CB2" w:rsidRDefault="0082560F" w:rsidP="00B44847">
            <w:pPr>
              <w:spacing w:after="0" w:line="240" w:lineRule="auto"/>
              <w:jc w:val="center"/>
              <w:rPr>
                <w:rFonts w:ascii="Arial" w:eastAsia="Times New Roman" w:hAnsi="Arial" w:cs="Arial"/>
                <w:b/>
                <w:bCs/>
                <w:color w:val="000000"/>
                <w:sz w:val="14"/>
                <w:szCs w:val="14"/>
              </w:rPr>
            </w:pPr>
            <w:r w:rsidRPr="00FE4CB2">
              <w:rPr>
                <w:rFonts w:ascii="Arial" w:eastAsia="Times New Roman" w:hAnsi="Arial" w:cs="Arial"/>
                <w:b/>
                <w:bCs/>
                <w:color w:val="000000"/>
                <w:sz w:val="14"/>
                <w:szCs w:val="14"/>
              </w:rPr>
              <w:t>PUNTEGGIO EFFETTIVO</w:t>
            </w:r>
          </w:p>
        </w:tc>
      </w:tr>
      <w:tr w:rsidR="0082560F" w:rsidRPr="00FE4CB2" w:rsidTr="00B44847">
        <w:trPr>
          <w:trHeight w:val="1287"/>
        </w:trPr>
        <w:tc>
          <w:tcPr>
            <w:tcW w:w="696" w:type="pct"/>
            <w:shd w:val="clear" w:color="auto" w:fill="auto"/>
            <w:noWrap/>
            <w:vAlign w:val="center"/>
          </w:tcPr>
          <w:p w:rsidR="0082560F" w:rsidRPr="00FE4CB2" w:rsidRDefault="0082560F" w:rsidP="00B44847">
            <w:pPr>
              <w:jc w:val="both"/>
              <w:rPr>
                <w:rFonts w:ascii="Arial" w:eastAsia="Times New Roman" w:hAnsi="Arial" w:cs="Arial"/>
                <w:b/>
                <w:color w:val="000000"/>
                <w:sz w:val="15"/>
                <w:szCs w:val="15"/>
                <w:highlight w:val="yellow"/>
              </w:rPr>
            </w:pPr>
            <w:r w:rsidRPr="009708BB">
              <w:rPr>
                <w:rFonts w:ascii="Arial" w:eastAsia="Times New Roman" w:hAnsi="Arial" w:cs="Arial"/>
                <w:b/>
                <w:color w:val="000000"/>
                <w:sz w:val="15"/>
                <w:szCs w:val="15"/>
              </w:rPr>
              <w:t xml:space="preserve">1 </w:t>
            </w:r>
            <w:r w:rsidRPr="00CB2DD4">
              <w:rPr>
                <w:rFonts w:ascii="Arial" w:eastAsia="Times New Roman" w:hAnsi="Arial" w:cs="Arial"/>
                <w:b/>
                <w:color w:val="000000"/>
                <w:sz w:val="15"/>
                <w:szCs w:val="15"/>
              </w:rPr>
              <w:t>ARMONIZZAZIONE SISTEMI CONTABILI</w:t>
            </w:r>
          </w:p>
        </w:tc>
        <w:tc>
          <w:tcPr>
            <w:tcW w:w="232" w:type="pct"/>
            <w:shd w:val="clear" w:color="auto" w:fill="auto"/>
            <w:noWrap/>
            <w:vAlign w:val="center"/>
          </w:tcPr>
          <w:p w:rsidR="0082560F" w:rsidRPr="00FE4CB2" w:rsidRDefault="0082560F" w:rsidP="00B44847">
            <w:pPr>
              <w:spacing w:after="0" w:line="240" w:lineRule="auto"/>
              <w:jc w:val="center"/>
              <w:rPr>
                <w:rFonts w:ascii="Arial" w:eastAsia="Times New Roman" w:hAnsi="Arial" w:cs="Arial"/>
                <w:b/>
                <w:color w:val="000000"/>
                <w:sz w:val="19"/>
                <w:szCs w:val="19"/>
              </w:rPr>
            </w:pPr>
            <w:r>
              <w:rPr>
                <w:rFonts w:ascii="Arial" w:eastAsia="Times New Roman" w:hAnsi="Arial" w:cs="Arial"/>
                <w:b/>
                <w:color w:val="000000"/>
                <w:sz w:val="19"/>
                <w:szCs w:val="19"/>
              </w:rPr>
              <w:t>60</w:t>
            </w:r>
          </w:p>
        </w:tc>
        <w:tc>
          <w:tcPr>
            <w:tcW w:w="1856" w:type="pct"/>
            <w:shd w:val="clear" w:color="auto" w:fill="auto"/>
            <w:noWrap/>
            <w:vAlign w:val="bottom"/>
          </w:tcPr>
          <w:p w:rsidR="0082560F" w:rsidRDefault="0082560F" w:rsidP="00B44847">
            <w:pPr>
              <w:spacing w:after="0"/>
              <w:rPr>
                <w:rFonts w:ascii="Arial" w:hAnsi="Arial" w:cs="Arial"/>
                <w:sz w:val="18"/>
                <w:szCs w:val="18"/>
              </w:rPr>
            </w:pPr>
            <w:proofErr w:type="spellStart"/>
            <w:r>
              <w:rPr>
                <w:rFonts w:ascii="Arial" w:hAnsi="Arial" w:cs="Arial"/>
                <w:sz w:val="18"/>
                <w:szCs w:val="18"/>
              </w:rPr>
              <w:t>Dlgs</w:t>
            </w:r>
            <w:proofErr w:type="spellEnd"/>
            <w:r>
              <w:rPr>
                <w:rFonts w:ascii="Arial" w:hAnsi="Arial" w:cs="Arial"/>
                <w:sz w:val="18"/>
                <w:szCs w:val="18"/>
              </w:rPr>
              <w:t xml:space="preserve"> n. 118/2011 Armonizzazione sistemi contabili.  Stesura di dispensa e presentazione in “</w:t>
            </w:r>
            <w:proofErr w:type="spellStart"/>
            <w:r>
              <w:rPr>
                <w:rFonts w:ascii="Arial" w:hAnsi="Arial" w:cs="Arial"/>
                <w:sz w:val="18"/>
                <w:szCs w:val="18"/>
              </w:rPr>
              <w:t>power</w:t>
            </w:r>
            <w:proofErr w:type="spellEnd"/>
            <w:r>
              <w:rPr>
                <w:rFonts w:ascii="Arial" w:hAnsi="Arial" w:cs="Arial"/>
                <w:sz w:val="18"/>
                <w:szCs w:val="18"/>
              </w:rPr>
              <w:t xml:space="preserve"> </w:t>
            </w:r>
            <w:proofErr w:type="spellStart"/>
            <w:r>
              <w:rPr>
                <w:rFonts w:ascii="Arial" w:hAnsi="Arial" w:cs="Arial"/>
                <w:sz w:val="18"/>
                <w:szCs w:val="18"/>
              </w:rPr>
              <w:t>point</w:t>
            </w:r>
            <w:proofErr w:type="spellEnd"/>
            <w:r>
              <w:rPr>
                <w:rFonts w:ascii="Arial" w:hAnsi="Arial" w:cs="Arial"/>
                <w:sz w:val="18"/>
                <w:szCs w:val="18"/>
              </w:rPr>
              <w:t>” (lucidi) da distribuire al personale amministrativo, riguardo alle seguenti tematiche:</w:t>
            </w:r>
          </w:p>
          <w:p w:rsidR="0082560F" w:rsidRDefault="0082560F" w:rsidP="00B44847">
            <w:pPr>
              <w:spacing w:after="0"/>
              <w:rPr>
                <w:rFonts w:ascii="Arial" w:hAnsi="Arial" w:cs="Arial"/>
                <w:sz w:val="18"/>
                <w:szCs w:val="18"/>
              </w:rPr>
            </w:pPr>
            <w:r>
              <w:rPr>
                <w:rFonts w:ascii="Arial" w:hAnsi="Arial" w:cs="Arial"/>
                <w:sz w:val="18"/>
                <w:szCs w:val="18"/>
              </w:rPr>
              <w:t>a] La nuova gestione contabile dell’ente locale. Nuovi criteri di accertamento delle entrate e di impegno delle spese nonché di verifica della copertura finanziaria;</w:t>
            </w:r>
          </w:p>
          <w:p w:rsidR="0082560F" w:rsidRDefault="0082560F" w:rsidP="00B44847">
            <w:pPr>
              <w:spacing w:after="0"/>
              <w:rPr>
                <w:rFonts w:ascii="Arial" w:hAnsi="Arial" w:cs="Arial"/>
                <w:sz w:val="18"/>
                <w:szCs w:val="18"/>
              </w:rPr>
            </w:pPr>
            <w:r>
              <w:rPr>
                <w:rFonts w:ascii="Arial" w:hAnsi="Arial" w:cs="Arial"/>
                <w:sz w:val="18"/>
                <w:szCs w:val="18"/>
              </w:rPr>
              <w:t>b] con il decollo della nuova contabilità, quali prospettive per il sistema informativo e per il sistema dei controlli del CAMPP;</w:t>
            </w:r>
          </w:p>
          <w:p w:rsidR="0082560F" w:rsidRDefault="0082560F" w:rsidP="00B44847">
            <w:pPr>
              <w:spacing w:after="0"/>
              <w:rPr>
                <w:rFonts w:ascii="Arial" w:hAnsi="Arial" w:cs="Arial"/>
                <w:sz w:val="18"/>
                <w:szCs w:val="18"/>
              </w:rPr>
            </w:pPr>
            <w:r>
              <w:rPr>
                <w:rFonts w:ascii="Arial" w:hAnsi="Arial" w:cs="Arial"/>
                <w:sz w:val="18"/>
                <w:szCs w:val="18"/>
              </w:rPr>
              <w:t>c] Un’evoluzione culturale per utilizzare al meglio le risorse pubbliche, nel rigoroso rispetto del principio di legalità;</w:t>
            </w:r>
          </w:p>
          <w:p w:rsidR="0082560F" w:rsidRDefault="0082560F" w:rsidP="00B44847">
            <w:pPr>
              <w:spacing w:after="0"/>
              <w:rPr>
                <w:rFonts w:ascii="Arial" w:hAnsi="Arial" w:cs="Arial"/>
                <w:sz w:val="18"/>
                <w:szCs w:val="18"/>
              </w:rPr>
            </w:pPr>
            <w:r>
              <w:rPr>
                <w:rFonts w:ascii="Arial" w:hAnsi="Arial" w:cs="Arial"/>
                <w:sz w:val="18"/>
                <w:szCs w:val="18"/>
              </w:rPr>
              <w:t>c] La trasparenza come obiettivo di armonizzazione;</w:t>
            </w:r>
          </w:p>
          <w:p w:rsidR="0082560F" w:rsidRDefault="0082560F" w:rsidP="00B44847">
            <w:pPr>
              <w:spacing w:after="0"/>
              <w:rPr>
                <w:rFonts w:ascii="Arial" w:hAnsi="Arial" w:cs="Arial"/>
                <w:sz w:val="18"/>
                <w:szCs w:val="18"/>
              </w:rPr>
            </w:pPr>
            <w:r>
              <w:rPr>
                <w:rFonts w:ascii="Arial" w:hAnsi="Arial" w:cs="Arial"/>
                <w:sz w:val="18"/>
                <w:szCs w:val="18"/>
              </w:rPr>
              <w:t xml:space="preserve">d] Connessioni con le ultime novità legislative: fattura elettronica, </w:t>
            </w:r>
            <w:proofErr w:type="spellStart"/>
            <w:r>
              <w:rPr>
                <w:rFonts w:ascii="Arial" w:hAnsi="Arial" w:cs="Arial"/>
                <w:sz w:val="18"/>
                <w:szCs w:val="18"/>
              </w:rPr>
              <w:t>split</w:t>
            </w:r>
            <w:proofErr w:type="spellEnd"/>
            <w:r>
              <w:rPr>
                <w:rFonts w:ascii="Arial" w:hAnsi="Arial" w:cs="Arial"/>
                <w:sz w:val="18"/>
                <w:szCs w:val="18"/>
              </w:rPr>
              <w:t xml:space="preserve"> </w:t>
            </w:r>
            <w:proofErr w:type="spellStart"/>
            <w:r>
              <w:rPr>
                <w:rFonts w:ascii="Arial" w:hAnsi="Arial" w:cs="Arial"/>
                <w:sz w:val="18"/>
                <w:szCs w:val="18"/>
              </w:rPr>
              <w:t>payment</w:t>
            </w:r>
            <w:proofErr w:type="spellEnd"/>
            <w:r>
              <w:rPr>
                <w:rFonts w:ascii="Arial" w:hAnsi="Arial" w:cs="Arial"/>
                <w:sz w:val="18"/>
                <w:szCs w:val="18"/>
              </w:rPr>
              <w:t xml:space="preserve">, reverse </w:t>
            </w:r>
            <w:proofErr w:type="spellStart"/>
            <w:r>
              <w:rPr>
                <w:rFonts w:ascii="Arial" w:hAnsi="Arial" w:cs="Arial"/>
                <w:sz w:val="18"/>
                <w:szCs w:val="18"/>
              </w:rPr>
              <w:t>charge</w:t>
            </w:r>
            <w:proofErr w:type="spellEnd"/>
            <w:r>
              <w:rPr>
                <w:rFonts w:ascii="Arial" w:hAnsi="Arial" w:cs="Arial"/>
                <w:sz w:val="18"/>
                <w:szCs w:val="18"/>
              </w:rPr>
              <w:t xml:space="preserve">. </w:t>
            </w:r>
          </w:p>
        </w:tc>
        <w:tc>
          <w:tcPr>
            <w:tcW w:w="416" w:type="pct"/>
            <w:shd w:val="clear" w:color="auto" w:fill="auto"/>
            <w:noWrap/>
            <w:vAlign w:val="center"/>
          </w:tcPr>
          <w:p w:rsidR="0082560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Entro</w:t>
            </w:r>
          </w:p>
          <w:p w:rsidR="0082560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15.12.2015</w:t>
            </w:r>
          </w:p>
          <w:p w:rsidR="0082560F" w:rsidRDefault="0082560F" w:rsidP="00B44847">
            <w:pPr>
              <w:spacing w:after="0" w:line="240" w:lineRule="auto"/>
              <w:jc w:val="center"/>
              <w:rPr>
                <w:rFonts w:ascii="Arial" w:eastAsia="Times New Roman" w:hAnsi="Arial" w:cs="Arial"/>
                <w:color w:val="000000"/>
                <w:sz w:val="16"/>
                <w:szCs w:val="15"/>
              </w:rPr>
            </w:pPr>
          </w:p>
        </w:tc>
        <w:tc>
          <w:tcPr>
            <w:tcW w:w="454"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417"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559"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370"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r>
      <w:tr w:rsidR="0082560F" w:rsidRPr="00FE4CB2" w:rsidTr="00B44847">
        <w:trPr>
          <w:trHeight w:val="835"/>
        </w:trPr>
        <w:tc>
          <w:tcPr>
            <w:tcW w:w="696" w:type="pct"/>
            <w:vMerge w:val="restart"/>
            <w:shd w:val="clear" w:color="auto" w:fill="auto"/>
            <w:noWrap/>
            <w:vAlign w:val="center"/>
          </w:tcPr>
          <w:p w:rsidR="0082560F" w:rsidRPr="00FE4CB2" w:rsidRDefault="0082560F" w:rsidP="00B44847">
            <w:pPr>
              <w:jc w:val="both"/>
              <w:rPr>
                <w:rFonts w:ascii="Arial" w:eastAsia="Times New Roman" w:hAnsi="Arial" w:cs="Arial"/>
                <w:color w:val="000000"/>
                <w:sz w:val="15"/>
                <w:szCs w:val="15"/>
              </w:rPr>
            </w:pPr>
            <w:r>
              <w:rPr>
                <w:rFonts w:ascii="Arial" w:eastAsia="Times New Roman" w:hAnsi="Arial" w:cs="Arial"/>
                <w:b/>
                <w:color w:val="000000"/>
                <w:sz w:val="15"/>
                <w:szCs w:val="15"/>
              </w:rPr>
              <w:t>2  STUDIO PROPOSTE PER UNA GESTIONE ASSOCIATA CONSORTILE (CAMPP - CISI)</w:t>
            </w:r>
          </w:p>
        </w:tc>
        <w:tc>
          <w:tcPr>
            <w:tcW w:w="232" w:type="pct"/>
            <w:vMerge w:val="restart"/>
            <w:shd w:val="clear" w:color="auto" w:fill="auto"/>
            <w:noWrap/>
            <w:vAlign w:val="center"/>
          </w:tcPr>
          <w:p w:rsidR="0082560F" w:rsidRPr="00FE4CB2" w:rsidRDefault="0082560F" w:rsidP="00B44847">
            <w:pPr>
              <w:spacing w:after="0" w:line="240" w:lineRule="auto"/>
              <w:jc w:val="center"/>
              <w:rPr>
                <w:rFonts w:ascii="Arial" w:eastAsia="Times New Roman" w:hAnsi="Arial" w:cs="Arial"/>
                <w:b/>
                <w:color w:val="000000"/>
                <w:sz w:val="19"/>
                <w:szCs w:val="19"/>
              </w:rPr>
            </w:pPr>
            <w:r>
              <w:rPr>
                <w:rFonts w:ascii="Arial" w:eastAsia="Times New Roman" w:hAnsi="Arial" w:cs="Arial"/>
                <w:b/>
                <w:color w:val="000000"/>
                <w:sz w:val="19"/>
                <w:szCs w:val="19"/>
              </w:rPr>
              <w:t>40</w:t>
            </w:r>
          </w:p>
        </w:tc>
        <w:tc>
          <w:tcPr>
            <w:tcW w:w="1856" w:type="pct"/>
            <w:shd w:val="clear" w:color="auto" w:fill="auto"/>
            <w:noWrap/>
            <w:vAlign w:val="bottom"/>
          </w:tcPr>
          <w:p w:rsidR="0082560F" w:rsidRDefault="0082560F" w:rsidP="00B44847">
            <w:pPr>
              <w:spacing w:after="0"/>
              <w:rPr>
                <w:rFonts w:ascii="Arial" w:hAnsi="Arial" w:cs="Arial"/>
                <w:sz w:val="18"/>
                <w:szCs w:val="18"/>
              </w:rPr>
            </w:pPr>
            <w:r>
              <w:rPr>
                <w:rFonts w:ascii="Arial" w:hAnsi="Arial" w:cs="Arial"/>
                <w:sz w:val="18"/>
                <w:szCs w:val="18"/>
              </w:rPr>
              <w:t xml:space="preserve">Un prospettato percorso di integrazione tra il CAMPP ed il </w:t>
            </w:r>
            <w:proofErr w:type="spellStart"/>
            <w:r>
              <w:rPr>
                <w:rFonts w:ascii="Arial" w:hAnsi="Arial" w:cs="Arial"/>
                <w:sz w:val="18"/>
                <w:szCs w:val="18"/>
              </w:rPr>
              <w:t>C.I.S.I</w:t>
            </w:r>
            <w:proofErr w:type="spellEnd"/>
            <w:r>
              <w:rPr>
                <w:rFonts w:ascii="Arial" w:hAnsi="Arial" w:cs="Arial"/>
                <w:sz w:val="18"/>
                <w:szCs w:val="18"/>
              </w:rPr>
              <w:t>.. Quali le possibili sinergie funzionali e le ipotesi di gestione associata da poter mettere a condivisione (relazione).</w:t>
            </w:r>
          </w:p>
          <w:p w:rsidR="0082560F" w:rsidRDefault="0082560F" w:rsidP="00B44847">
            <w:pPr>
              <w:spacing w:after="0"/>
              <w:rPr>
                <w:rFonts w:ascii="Arial" w:hAnsi="Arial" w:cs="Arial"/>
                <w:sz w:val="18"/>
                <w:szCs w:val="18"/>
              </w:rPr>
            </w:pPr>
            <w:r>
              <w:rPr>
                <w:rFonts w:ascii="Arial" w:hAnsi="Arial" w:cs="Arial"/>
                <w:sz w:val="18"/>
                <w:szCs w:val="18"/>
              </w:rPr>
              <w:t xml:space="preserve">   </w:t>
            </w:r>
          </w:p>
          <w:p w:rsidR="0082560F" w:rsidRPr="00A9748C" w:rsidRDefault="0082560F" w:rsidP="00B44847">
            <w:pPr>
              <w:spacing w:after="0"/>
              <w:rPr>
                <w:rFonts w:ascii="Arial" w:hAnsi="Arial" w:cs="Arial"/>
                <w:sz w:val="18"/>
                <w:szCs w:val="18"/>
              </w:rPr>
            </w:pPr>
          </w:p>
        </w:tc>
        <w:tc>
          <w:tcPr>
            <w:tcW w:w="416" w:type="pct"/>
            <w:shd w:val="clear" w:color="auto" w:fill="auto"/>
            <w:noWrap/>
            <w:vAlign w:val="center"/>
          </w:tcPr>
          <w:p w:rsidR="0082560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Entro</w:t>
            </w:r>
          </w:p>
          <w:p w:rsidR="0082560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31.05.2015</w:t>
            </w:r>
          </w:p>
          <w:p w:rsidR="0082560F" w:rsidRDefault="0082560F" w:rsidP="00B44847">
            <w:pPr>
              <w:spacing w:after="0" w:line="240" w:lineRule="auto"/>
              <w:jc w:val="center"/>
              <w:rPr>
                <w:rFonts w:ascii="Arial" w:eastAsia="Times New Roman" w:hAnsi="Arial" w:cs="Arial"/>
                <w:color w:val="000000"/>
                <w:sz w:val="16"/>
                <w:szCs w:val="15"/>
              </w:rPr>
            </w:pPr>
          </w:p>
          <w:p w:rsidR="0082560F" w:rsidRPr="00422C7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 xml:space="preserve"> </w:t>
            </w:r>
          </w:p>
        </w:tc>
        <w:tc>
          <w:tcPr>
            <w:tcW w:w="454"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417"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559" w:type="pct"/>
            <w:vMerge w:val="restar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c>
          <w:tcPr>
            <w:tcW w:w="370" w:type="pct"/>
            <w:vMerge w:val="restar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p w:rsidR="0082560F" w:rsidRPr="00FE4CB2" w:rsidRDefault="0082560F" w:rsidP="00B44847">
            <w:pPr>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r>
      <w:tr w:rsidR="0082560F" w:rsidRPr="00FE4CB2" w:rsidTr="00B44847">
        <w:trPr>
          <w:trHeight w:val="835"/>
        </w:trPr>
        <w:tc>
          <w:tcPr>
            <w:tcW w:w="696" w:type="pct"/>
            <w:vMerge/>
            <w:shd w:val="clear" w:color="auto" w:fill="auto"/>
            <w:noWrap/>
            <w:vAlign w:val="center"/>
          </w:tcPr>
          <w:p w:rsidR="0082560F" w:rsidRDefault="0082560F" w:rsidP="00B44847">
            <w:pPr>
              <w:jc w:val="both"/>
              <w:rPr>
                <w:rFonts w:ascii="Arial" w:eastAsia="Times New Roman" w:hAnsi="Arial" w:cs="Arial"/>
                <w:b/>
                <w:color w:val="000000"/>
                <w:sz w:val="15"/>
                <w:szCs w:val="15"/>
              </w:rPr>
            </w:pPr>
          </w:p>
        </w:tc>
        <w:tc>
          <w:tcPr>
            <w:tcW w:w="232" w:type="pct"/>
            <w:vMerge/>
            <w:shd w:val="clear" w:color="auto" w:fill="auto"/>
            <w:noWrap/>
            <w:vAlign w:val="center"/>
          </w:tcPr>
          <w:p w:rsidR="0082560F" w:rsidRDefault="0082560F" w:rsidP="00B44847">
            <w:pPr>
              <w:spacing w:after="0" w:line="240" w:lineRule="auto"/>
              <w:jc w:val="center"/>
              <w:rPr>
                <w:rFonts w:ascii="Arial" w:eastAsia="Times New Roman" w:hAnsi="Arial" w:cs="Arial"/>
                <w:b/>
                <w:color w:val="000000"/>
                <w:sz w:val="19"/>
                <w:szCs w:val="19"/>
              </w:rPr>
            </w:pPr>
          </w:p>
        </w:tc>
        <w:tc>
          <w:tcPr>
            <w:tcW w:w="1856" w:type="pct"/>
            <w:shd w:val="clear" w:color="auto" w:fill="auto"/>
            <w:noWrap/>
            <w:vAlign w:val="bottom"/>
          </w:tcPr>
          <w:p w:rsidR="0082560F" w:rsidRDefault="0082560F" w:rsidP="00B44847">
            <w:pPr>
              <w:spacing w:after="0"/>
              <w:rPr>
                <w:rFonts w:ascii="Arial" w:hAnsi="Arial" w:cs="Arial"/>
                <w:sz w:val="18"/>
                <w:szCs w:val="18"/>
              </w:rPr>
            </w:pPr>
            <w:r>
              <w:rPr>
                <w:rFonts w:ascii="Arial" w:hAnsi="Arial" w:cs="Arial"/>
                <w:sz w:val="18"/>
                <w:szCs w:val="18"/>
              </w:rPr>
              <w:t xml:space="preserve">Attività di </w:t>
            </w:r>
            <w:proofErr w:type="spellStart"/>
            <w:r>
              <w:rPr>
                <w:rFonts w:ascii="Arial" w:hAnsi="Arial" w:cs="Arial"/>
                <w:sz w:val="18"/>
                <w:szCs w:val="18"/>
              </w:rPr>
              <w:t>benchmarking</w:t>
            </w:r>
            <w:proofErr w:type="spellEnd"/>
            <w:r>
              <w:rPr>
                <w:rFonts w:ascii="Arial" w:hAnsi="Arial" w:cs="Arial"/>
                <w:sz w:val="18"/>
                <w:szCs w:val="18"/>
              </w:rPr>
              <w:t xml:space="preserve"> (confronto) tra i due Enti.   Studio di linee propositive per l’acquisizione di strumenti per l’evidenziazione di eventuali fattori organizzativi comuni economicamente sfruttabili.</w:t>
            </w:r>
          </w:p>
          <w:p w:rsidR="0082560F" w:rsidRDefault="0082560F" w:rsidP="00B44847">
            <w:pPr>
              <w:spacing w:after="0"/>
              <w:rPr>
                <w:rFonts w:ascii="Arial" w:hAnsi="Arial" w:cs="Arial"/>
                <w:sz w:val="18"/>
                <w:szCs w:val="18"/>
              </w:rPr>
            </w:pPr>
            <w:r>
              <w:rPr>
                <w:rFonts w:ascii="Arial" w:hAnsi="Arial" w:cs="Arial"/>
                <w:sz w:val="18"/>
                <w:szCs w:val="18"/>
              </w:rPr>
              <w:t>(verbale rendiconto)</w:t>
            </w:r>
          </w:p>
        </w:tc>
        <w:tc>
          <w:tcPr>
            <w:tcW w:w="416" w:type="pct"/>
            <w:shd w:val="clear" w:color="auto" w:fill="auto"/>
            <w:noWrap/>
            <w:vAlign w:val="center"/>
          </w:tcPr>
          <w:p w:rsidR="0082560F" w:rsidRPr="00613DB7" w:rsidRDefault="0082560F" w:rsidP="00B44847">
            <w:pPr>
              <w:spacing w:after="0" w:line="240" w:lineRule="auto"/>
              <w:jc w:val="center"/>
              <w:rPr>
                <w:rFonts w:ascii="Arial" w:eastAsia="Times New Roman" w:hAnsi="Arial" w:cs="Arial"/>
                <w:color w:val="000000"/>
                <w:sz w:val="16"/>
                <w:szCs w:val="15"/>
              </w:rPr>
            </w:pPr>
            <w:r w:rsidRPr="00613DB7">
              <w:rPr>
                <w:rFonts w:ascii="Arial" w:eastAsia="Times New Roman" w:hAnsi="Arial" w:cs="Arial"/>
                <w:color w:val="000000"/>
                <w:sz w:val="16"/>
                <w:szCs w:val="15"/>
              </w:rPr>
              <w:t>Entro</w:t>
            </w:r>
          </w:p>
          <w:p w:rsidR="0082560F" w:rsidRDefault="0082560F" w:rsidP="00B44847">
            <w:pPr>
              <w:spacing w:after="0" w:line="240" w:lineRule="auto"/>
              <w:jc w:val="center"/>
              <w:rPr>
                <w:rFonts w:ascii="Arial" w:eastAsia="Times New Roman" w:hAnsi="Arial" w:cs="Arial"/>
                <w:color w:val="000000"/>
                <w:sz w:val="16"/>
                <w:szCs w:val="15"/>
              </w:rPr>
            </w:pPr>
            <w:r>
              <w:rPr>
                <w:rFonts w:ascii="Arial" w:eastAsia="Times New Roman" w:hAnsi="Arial" w:cs="Arial"/>
                <w:color w:val="000000"/>
                <w:sz w:val="16"/>
                <w:szCs w:val="15"/>
              </w:rPr>
              <w:t>30</w:t>
            </w:r>
            <w:r w:rsidRPr="00613DB7">
              <w:rPr>
                <w:rFonts w:ascii="Arial" w:eastAsia="Times New Roman" w:hAnsi="Arial" w:cs="Arial"/>
                <w:color w:val="000000"/>
                <w:sz w:val="16"/>
                <w:szCs w:val="15"/>
              </w:rPr>
              <w:t>.0</w:t>
            </w:r>
            <w:r>
              <w:rPr>
                <w:rFonts w:ascii="Arial" w:eastAsia="Times New Roman" w:hAnsi="Arial" w:cs="Arial"/>
                <w:color w:val="000000"/>
                <w:sz w:val="16"/>
                <w:szCs w:val="15"/>
              </w:rPr>
              <w:t>9</w:t>
            </w:r>
            <w:r w:rsidRPr="00613DB7">
              <w:rPr>
                <w:rFonts w:ascii="Arial" w:eastAsia="Times New Roman" w:hAnsi="Arial" w:cs="Arial"/>
                <w:color w:val="000000"/>
                <w:sz w:val="16"/>
                <w:szCs w:val="15"/>
              </w:rPr>
              <w:t>.2015</w:t>
            </w:r>
          </w:p>
        </w:tc>
        <w:tc>
          <w:tcPr>
            <w:tcW w:w="454"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417"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559" w:type="pct"/>
            <w:vMerge/>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370" w:type="pct"/>
            <w:vMerge/>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r>
      <w:tr w:rsidR="0082560F" w:rsidRPr="00FE4CB2" w:rsidTr="00B44847">
        <w:trPr>
          <w:trHeight w:val="300"/>
        </w:trPr>
        <w:tc>
          <w:tcPr>
            <w:tcW w:w="696" w:type="pct"/>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TOTALI</w:t>
            </w:r>
          </w:p>
        </w:tc>
        <w:tc>
          <w:tcPr>
            <w:tcW w:w="232" w:type="pct"/>
            <w:tcBorders>
              <w:right w:val="single" w:sz="4" w:space="0" w:color="auto"/>
            </w:tcBorders>
            <w:shd w:val="clear" w:color="auto" w:fill="auto"/>
            <w:noWrap/>
            <w:vAlign w:val="center"/>
          </w:tcPr>
          <w:p w:rsidR="0082560F" w:rsidRPr="00FE4CB2" w:rsidRDefault="0082560F" w:rsidP="00B44847">
            <w:pPr>
              <w:spacing w:after="0" w:line="240" w:lineRule="auto"/>
              <w:jc w:val="center"/>
              <w:rPr>
                <w:rFonts w:ascii="Arial" w:eastAsia="Times New Roman" w:hAnsi="Arial" w:cs="Arial"/>
                <w:b/>
                <w:color w:val="000000"/>
                <w:sz w:val="19"/>
                <w:szCs w:val="19"/>
              </w:rPr>
            </w:pPr>
            <w:r w:rsidRPr="00FE4CB2">
              <w:rPr>
                <w:rFonts w:ascii="Arial" w:eastAsia="Times New Roman" w:hAnsi="Arial" w:cs="Arial"/>
                <w:b/>
                <w:color w:val="000000"/>
                <w:sz w:val="19"/>
                <w:szCs w:val="19"/>
              </w:rPr>
              <w:t>100</w:t>
            </w:r>
          </w:p>
        </w:tc>
        <w:tc>
          <w:tcPr>
            <w:tcW w:w="1856" w:type="pct"/>
            <w:tcBorders>
              <w:top w:val="single" w:sz="4" w:space="0" w:color="auto"/>
              <w:left w:val="single" w:sz="4" w:space="0" w:color="auto"/>
              <w:bottom w:val="nil"/>
              <w:right w:val="nil"/>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416" w:type="pct"/>
            <w:tcBorders>
              <w:top w:val="single" w:sz="4" w:space="0" w:color="auto"/>
              <w:left w:val="nil"/>
              <w:bottom w:val="nil"/>
              <w:right w:val="nil"/>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454" w:type="pct"/>
            <w:tcBorders>
              <w:top w:val="single" w:sz="4" w:space="0" w:color="auto"/>
              <w:left w:val="nil"/>
              <w:bottom w:val="nil"/>
              <w:right w:val="nil"/>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417" w:type="pct"/>
            <w:tcBorders>
              <w:top w:val="single" w:sz="4" w:space="0" w:color="auto"/>
              <w:left w:val="nil"/>
              <w:bottom w:val="nil"/>
              <w:right w:val="nil"/>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559" w:type="pct"/>
            <w:tcBorders>
              <w:top w:val="single" w:sz="4" w:space="0" w:color="auto"/>
              <w:left w:val="nil"/>
              <w:bottom w:val="nil"/>
              <w:right w:val="single" w:sz="4" w:space="0" w:color="auto"/>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p>
        </w:tc>
        <w:tc>
          <w:tcPr>
            <w:tcW w:w="370" w:type="pct"/>
            <w:tcBorders>
              <w:left w:val="single" w:sz="4" w:space="0" w:color="auto"/>
            </w:tcBorders>
            <w:shd w:val="clear" w:color="auto" w:fill="auto"/>
            <w:noWrap/>
            <w:vAlign w:val="bottom"/>
          </w:tcPr>
          <w:p w:rsidR="0082560F" w:rsidRPr="00FE4CB2" w:rsidRDefault="0082560F" w:rsidP="00B44847">
            <w:pPr>
              <w:spacing w:after="0" w:line="240" w:lineRule="auto"/>
              <w:rPr>
                <w:rFonts w:ascii="Arial" w:eastAsia="Times New Roman" w:hAnsi="Arial" w:cs="Arial"/>
                <w:color w:val="000000"/>
                <w:sz w:val="15"/>
                <w:szCs w:val="15"/>
              </w:rPr>
            </w:pPr>
            <w:r w:rsidRPr="00FE4CB2">
              <w:rPr>
                <w:rFonts w:ascii="Arial" w:eastAsia="Times New Roman" w:hAnsi="Arial" w:cs="Arial"/>
                <w:color w:val="000000"/>
                <w:sz w:val="15"/>
                <w:szCs w:val="15"/>
              </w:rPr>
              <w:t> </w:t>
            </w:r>
          </w:p>
        </w:tc>
      </w:tr>
    </w:tbl>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F364CA">
      <w:pPr>
        <w:autoSpaceDE w:val="0"/>
        <w:autoSpaceDN w:val="0"/>
        <w:adjustRightInd w:val="0"/>
        <w:spacing w:after="0" w:line="240" w:lineRule="auto"/>
        <w:jc w:val="center"/>
        <w:rPr>
          <w:rFonts w:ascii="Arial" w:hAnsi="Arial" w:cs="Arial"/>
          <w:b/>
          <w:sz w:val="12"/>
          <w:szCs w:val="12"/>
        </w:rPr>
      </w:pPr>
    </w:p>
    <w:p w:rsidR="0082560F" w:rsidRDefault="0082560F" w:rsidP="0082560F">
      <w:pPr>
        <w:pStyle w:val="Intestazione"/>
        <w:spacing w:after="0"/>
        <w:jc w:val="center"/>
        <w:rPr>
          <w:rFonts w:eastAsia="Times New Roman"/>
          <w:b/>
          <w:color w:val="000000"/>
          <w:sz w:val="21"/>
          <w:szCs w:val="21"/>
          <w:u w:val="single"/>
        </w:rPr>
      </w:pPr>
      <w:r w:rsidRPr="00FE4CB2">
        <w:rPr>
          <w:rFonts w:eastAsia="Times New Roman"/>
          <w:b/>
          <w:color w:val="000000"/>
          <w:sz w:val="21"/>
          <w:szCs w:val="21"/>
        </w:rPr>
        <w:t xml:space="preserve">Scheda A: ASSEGNAZIONE E VALUTAZIONE  OBIETTIVI  </w:t>
      </w:r>
      <w:r w:rsidRPr="00FE4CB2">
        <w:rPr>
          <w:rFonts w:eastAsia="Times New Roman"/>
          <w:b/>
          <w:color w:val="000000"/>
          <w:sz w:val="21"/>
          <w:szCs w:val="21"/>
          <w:u w:val="single"/>
        </w:rPr>
        <w:t xml:space="preserve">POSIZIONE ORGANIZZATIVA “GESTIONE DEL PERSONALE”-  </w:t>
      </w:r>
      <w:proofErr w:type="spellStart"/>
      <w:r w:rsidRPr="00FE4CB2">
        <w:rPr>
          <w:rFonts w:eastAsia="Times New Roman"/>
          <w:b/>
          <w:color w:val="000000"/>
          <w:sz w:val="21"/>
          <w:szCs w:val="21"/>
          <w:u w:val="single"/>
        </w:rPr>
        <w:t>SIG.A</w:t>
      </w:r>
      <w:proofErr w:type="spellEnd"/>
      <w:r w:rsidRPr="00FE4CB2">
        <w:rPr>
          <w:rFonts w:eastAsia="Times New Roman"/>
          <w:b/>
          <w:color w:val="000000"/>
          <w:sz w:val="21"/>
          <w:szCs w:val="21"/>
          <w:u w:val="single"/>
        </w:rPr>
        <w:t xml:space="preserve"> </w:t>
      </w:r>
      <w:proofErr w:type="spellStart"/>
      <w:r w:rsidRPr="00FE4CB2">
        <w:rPr>
          <w:rFonts w:eastAsia="Times New Roman"/>
          <w:b/>
          <w:color w:val="000000"/>
          <w:sz w:val="21"/>
          <w:szCs w:val="21"/>
          <w:u w:val="single"/>
        </w:rPr>
        <w:t>M.A.PERABONI</w:t>
      </w:r>
      <w:proofErr w:type="spellEnd"/>
    </w:p>
    <w:p w:rsidR="0082560F" w:rsidRPr="00FE4CB2" w:rsidRDefault="0082560F" w:rsidP="0082560F">
      <w:pPr>
        <w:pStyle w:val="Intestazione"/>
        <w:spacing w:after="0"/>
        <w:jc w:val="center"/>
        <w:rPr>
          <w:rFonts w:eastAsia="Times New Roman"/>
          <w:b/>
          <w:color w:val="000000"/>
          <w:sz w:val="21"/>
          <w:szCs w:val="21"/>
          <w:u w:val="single"/>
        </w:rPr>
      </w:pPr>
    </w:p>
    <w:tbl>
      <w:tblPr>
        <w:tblW w:w="491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96"/>
        <w:gridCol w:w="707"/>
        <w:gridCol w:w="5822"/>
        <w:gridCol w:w="1130"/>
        <w:gridCol w:w="1130"/>
        <w:gridCol w:w="1274"/>
        <w:gridCol w:w="1313"/>
        <w:gridCol w:w="953"/>
      </w:tblGrid>
      <w:tr w:rsidR="0082560F" w:rsidRPr="00FC3C52" w:rsidTr="00B44847">
        <w:trPr>
          <w:trHeight w:val="300"/>
        </w:trPr>
        <w:tc>
          <w:tcPr>
            <w:tcW w:w="897" w:type="pct"/>
            <w:shd w:val="clear" w:color="auto" w:fill="auto"/>
            <w:noWrap/>
            <w:vAlign w:val="bottom"/>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A</w:t>
            </w:r>
          </w:p>
        </w:tc>
        <w:tc>
          <w:tcPr>
            <w:tcW w:w="235" w:type="pct"/>
            <w:shd w:val="clear" w:color="auto" w:fill="auto"/>
            <w:noWrap/>
            <w:vAlign w:val="center"/>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B</w:t>
            </w:r>
          </w:p>
        </w:tc>
        <w:tc>
          <w:tcPr>
            <w:tcW w:w="1937" w:type="pct"/>
            <w:shd w:val="clear" w:color="auto" w:fill="auto"/>
            <w:noWrap/>
            <w:vAlign w:val="bottom"/>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C</w:t>
            </w:r>
          </w:p>
        </w:tc>
        <w:tc>
          <w:tcPr>
            <w:tcW w:w="376" w:type="pct"/>
            <w:shd w:val="clear" w:color="auto" w:fill="auto"/>
            <w:noWrap/>
            <w:vAlign w:val="bottom"/>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D</w:t>
            </w:r>
          </w:p>
        </w:tc>
        <w:tc>
          <w:tcPr>
            <w:tcW w:w="376" w:type="pct"/>
            <w:shd w:val="clear" w:color="auto" w:fill="auto"/>
            <w:noWrap/>
            <w:vAlign w:val="bottom"/>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E</w:t>
            </w:r>
          </w:p>
        </w:tc>
        <w:tc>
          <w:tcPr>
            <w:tcW w:w="424" w:type="pct"/>
            <w:shd w:val="clear" w:color="auto" w:fill="auto"/>
            <w:noWrap/>
            <w:vAlign w:val="bottom"/>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F</w:t>
            </w:r>
          </w:p>
        </w:tc>
        <w:tc>
          <w:tcPr>
            <w:tcW w:w="437" w:type="pct"/>
            <w:shd w:val="clear" w:color="auto" w:fill="auto"/>
            <w:noWrap/>
            <w:vAlign w:val="bottom"/>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G</w:t>
            </w:r>
          </w:p>
        </w:tc>
        <w:tc>
          <w:tcPr>
            <w:tcW w:w="317" w:type="pct"/>
            <w:shd w:val="clear" w:color="auto" w:fill="auto"/>
            <w:noWrap/>
            <w:vAlign w:val="bottom"/>
            <w:hideMark/>
          </w:tcPr>
          <w:p w:rsidR="0082560F" w:rsidRPr="00FC3C52" w:rsidRDefault="0082560F" w:rsidP="00B44847">
            <w:pPr>
              <w:spacing w:after="0" w:line="240" w:lineRule="auto"/>
              <w:jc w:val="center"/>
              <w:rPr>
                <w:rFonts w:eastAsia="Times New Roman" w:cs="Arial"/>
                <w:color w:val="000000"/>
                <w:sz w:val="15"/>
                <w:szCs w:val="15"/>
              </w:rPr>
            </w:pPr>
            <w:r w:rsidRPr="00FC3C52">
              <w:rPr>
                <w:rFonts w:eastAsia="Times New Roman" w:cs="Arial"/>
                <w:color w:val="000000"/>
                <w:sz w:val="15"/>
                <w:szCs w:val="15"/>
              </w:rPr>
              <w:t>H</w:t>
            </w:r>
          </w:p>
        </w:tc>
      </w:tr>
      <w:tr w:rsidR="0082560F" w:rsidRPr="00FC3C52" w:rsidTr="00B44847">
        <w:trPr>
          <w:trHeight w:val="625"/>
        </w:trPr>
        <w:tc>
          <w:tcPr>
            <w:tcW w:w="897" w:type="pct"/>
            <w:shd w:val="clear" w:color="auto" w:fill="auto"/>
            <w:noWrap/>
            <w:vAlign w:val="bottom"/>
            <w:hideMark/>
          </w:tcPr>
          <w:p w:rsidR="0082560F" w:rsidRPr="00FC3C52" w:rsidRDefault="0082560F" w:rsidP="00B44847">
            <w:pPr>
              <w:spacing w:after="0" w:line="240" w:lineRule="auto"/>
              <w:jc w:val="center"/>
              <w:rPr>
                <w:rFonts w:eastAsia="Times New Roman" w:cs="Arial"/>
                <w:b/>
                <w:bCs/>
                <w:color w:val="000000"/>
                <w:sz w:val="20"/>
                <w:szCs w:val="20"/>
              </w:rPr>
            </w:pPr>
            <w:r w:rsidRPr="00FC3C52">
              <w:rPr>
                <w:rFonts w:eastAsia="Times New Roman" w:cs="Arial"/>
                <w:b/>
                <w:bCs/>
                <w:color w:val="000000"/>
                <w:sz w:val="20"/>
                <w:szCs w:val="20"/>
              </w:rPr>
              <w:t>OBIETTIVO ASSEGNATO</w:t>
            </w:r>
          </w:p>
        </w:tc>
        <w:tc>
          <w:tcPr>
            <w:tcW w:w="235" w:type="pct"/>
            <w:shd w:val="clear" w:color="auto" w:fill="auto"/>
            <w:noWrap/>
            <w:vAlign w:val="bottom"/>
            <w:hideMark/>
          </w:tcPr>
          <w:p w:rsidR="0082560F" w:rsidRPr="00FC3C52" w:rsidRDefault="0082560F" w:rsidP="00B44847">
            <w:pPr>
              <w:spacing w:after="0" w:line="240" w:lineRule="auto"/>
              <w:jc w:val="center"/>
              <w:rPr>
                <w:rFonts w:eastAsia="Times New Roman" w:cs="Arial"/>
                <w:b/>
                <w:bCs/>
                <w:color w:val="000000"/>
                <w:sz w:val="20"/>
                <w:szCs w:val="20"/>
              </w:rPr>
            </w:pPr>
            <w:r w:rsidRPr="00FC3C52">
              <w:rPr>
                <w:rFonts w:eastAsia="Times New Roman" w:cs="Arial"/>
                <w:b/>
                <w:bCs/>
                <w:color w:val="000000"/>
                <w:sz w:val="20"/>
                <w:szCs w:val="20"/>
              </w:rPr>
              <w:t>PESO</w:t>
            </w:r>
          </w:p>
        </w:tc>
        <w:tc>
          <w:tcPr>
            <w:tcW w:w="1937" w:type="pct"/>
            <w:shd w:val="clear" w:color="auto" w:fill="auto"/>
            <w:vAlign w:val="bottom"/>
            <w:hideMark/>
          </w:tcPr>
          <w:p w:rsidR="0082560F" w:rsidRPr="00FC3C52" w:rsidRDefault="0082560F" w:rsidP="00B44847">
            <w:pPr>
              <w:spacing w:after="0" w:line="240" w:lineRule="auto"/>
              <w:jc w:val="center"/>
              <w:rPr>
                <w:rFonts w:eastAsia="Times New Roman" w:cs="Arial"/>
                <w:b/>
                <w:bCs/>
                <w:color w:val="000000"/>
                <w:sz w:val="20"/>
                <w:szCs w:val="20"/>
              </w:rPr>
            </w:pPr>
            <w:r w:rsidRPr="00FC3C52">
              <w:rPr>
                <w:rFonts w:eastAsia="Times New Roman" w:cs="Arial"/>
                <w:b/>
                <w:bCs/>
                <w:color w:val="000000"/>
                <w:sz w:val="20"/>
                <w:szCs w:val="20"/>
              </w:rPr>
              <w:t>DESCRIZIONE ATTIVITA'</w:t>
            </w:r>
          </w:p>
        </w:tc>
        <w:tc>
          <w:tcPr>
            <w:tcW w:w="376" w:type="pct"/>
            <w:shd w:val="clear" w:color="auto" w:fill="auto"/>
            <w:vAlign w:val="bottom"/>
            <w:hideMark/>
          </w:tcPr>
          <w:p w:rsidR="0082560F" w:rsidRPr="00FC3C52" w:rsidRDefault="0082560F" w:rsidP="00B44847">
            <w:pPr>
              <w:spacing w:after="0" w:line="240" w:lineRule="auto"/>
              <w:jc w:val="center"/>
              <w:rPr>
                <w:rFonts w:eastAsia="Times New Roman" w:cs="Arial"/>
                <w:b/>
                <w:bCs/>
                <w:color w:val="000000"/>
                <w:sz w:val="20"/>
                <w:szCs w:val="20"/>
              </w:rPr>
            </w:pPr>
            <w:r w:rsidRPr="00FC3C52">
              <w:rPr>
                <w:rFonts w:eastAsia="Times New Roman" w:cs="Arial"/>
                <w:b/>
                <w:bCs/>
                <w:color w:val="000000"/>
                <w:sz w:val="18"/>
                <w:szCs w:val="20"/>
              </w:rPr>
              <w:t>INDICATORE</w:t>
            </w:r>
          </w:p>
        </w:tc>
        <w:tc>
          <w:tcPr>
            <w:tcW w:w="376" w:type="pct"/>
            <w:shd w:val="clear" w:color="auto" w:fill="auto"/>
            <w:vAlign w:val="bottom"/>
            <w:hideMark/>
          </w:tcPr>
          <w:p w:rsidR="0082560F" w:rsidRPr="00FC3C52" w:rsidRDefault="0082560F" w:rsidP="00B44847">
            <w:pPr>
              <w:spacing w:after="0" w:line="240" w:lineRule="auto"/>
              <w:jc w:val="center"/>
              <w:rPr>
                <w:rFonts w:eastAsia="Times New Roman" w:cs="Arial"/>
                <w:b/>
                <w:bCs/>
                <w:color w:val="000000"/>
                <w:sz w:val="14"/>
                <w:szCs w:val="14"/>
              </w:rPr>
            </w:pPr>
            <w:r w:rsidRPr="00FC3C52">
              <w:rPr>
                <w:rFonts w:eastAsia="Times New Roman" w:cs="Arial"/>
                <w:b/>
                <w:bCs/>
                <w:color w:val="000000"/>
                <w:sz w:val="14"/>
                <w:szCs w:val="14"/>
              </w:rPr>
              <w:t>VALUTAZIONE INTERMEDIA</w:t>
            </w:r>
          </w:p>
        </w:tc>
        <w:tc>
          <w:tcPr>
            <w:tcW w:w="424" w:type="pct"/>
            <w:shd w:val="clear" w:color="auto" w:fill="auto"/>
            <w:vAlign w:val="bottom"/>
            <w:hideMark/>
          </w:tcPr>
          <w:p w:rsidR="0082560F" w:rsidRPr="00FC3C52" w:rsidRDefault="0082560F" w:rsidP="00B44847">
            <w:pPr>
              <w:spacing w:after="0" w:line="240" w:lineRule="auto"/>
              <w:jc w:val="center"/>
              <w:rPr>
                <w:rFonts w:eastAsia="Times New Roman" w:cs="Arial"/>
                <w:b/>
                <w:bCs/>
                <w:color w:val="000000"/>
                <w:sz w:val="14"/>
                <w:szCs w:val="14"/>
              </w:rPr>
            </w:pPr>
            <w:r w:rsidRPr="00FC3C52">
              <w:rPr>
                <w:rFonts w:eastAsia="Times New Roman" w:cs="Arial"/>
                <w:b/>
                <w:bCs/>
                <w:color w:val="000000"/>
                <w:sz w:val="14"/>
                <w:szCs w:val="14"/>
              </w:rPr>
              <w:t>INDICATORE FINE PERIODO</w:t>
            </w:r>
          </w:p>
        </w:tc>
        <w:tc>
          <w:tcPr>
            <w:tcW w:w="437" w:type="pct"/>
            <w:shd w:val="clear" w:color="auto" w:fill="auto"/>
            <w:vAlign w:val="bottom"/>
            <w:hideMark/>
          </w:tcPr>
          <w:p w:rsidR="0082560F" w:rsidRPr="00FC3C52" w:rsidRDefault="0082560F" w:rsidP="00B44847">
            <w:pPr>
              <w:spacing w:after="0" w:line="240" w:lineRule="auto"/>
              <w:jc w:val="center"/>
              <w:rPr>
                <w:rFonts w:eastAsia="Times New Roman" w:cs="Arial"/>
                <w:b/>
                <w:bCs/>
                <w:color w:val="000000"/>
                <w:sz w:val="14"/>
                <w:szCs w:val="14"/>
              </w:rPr>
            </w:pPr>
            <w:r w:rsidRPr="00FC3C52">
              <w:rPr>
                <w:rFonts w:eastAsia="Times New Roman" w:cs="Arial"/>
                <w:b/>
                <w:bCs/>
                <w:color w:val="000000"/>
                <w:sz w:val="14"/>
                <w:szCs w:val="14"/>
              </w:rPr>
              <w:t>GRADO RAGGIUNGIMENTO OBIETTIVO</w:t>
            </w:r>
          </w:p>
        </w:tc>
        <w:tc>
          <w:tcPr>
            <w:tcW w:w="317" w:type="pct"/>
            <w:shd w:val="clear" w:color="auto" w:fill="auto"/>
            <w:vAlign w:val="bottom"/>
            <w:hideMark/>
          </w:tcPr>
          <w:p w:rsidR="0082560F" w:rsidRPr="00FC3C52" w:rsidRDefault="0082560F" w:rsidP="00B44847">
            <w:pPr>
              <w:spacing w:after="0" w:line="240" w:lineRule="auto"/>
              <w:jc w:val="center"/>
              <w:rPr>
                <w:rFonts w:eastAsia="Times New Roman" w:cs="Arial"/>
                <w:b/>
                <w:bCs/>
                <w:color w:val="000000"/>
                <w:sz w:val="14"/>
                <w:szCs w:val="14"/>
              </w:rPr>
            </w:pPr>
            <w:r w:rsidRPr="00FC3C52">
              <w:rPr>
                <w:rFonts w:eastAsia="Times New Roman" w:cs="Arial"/>
                <w:b/>
                <w:bCs/>
                <w:color w:val="000000"/>
                <w:sz w:val="14"/>
                <w:szCs w:val="14"/>
              </w:rPr>
              <w:t>PUNTEGGIO EFFETTIVO</w:t>
            </w:r>
          </w:p>
        </w:tc>
      </w:tr>
      <w:tr w:rsidR="0082560F" w:rsidRPr="00FC3C52" w:rsidTr="00B44847">
        <w:trPr>
          <w:trHeight w:val="1058"/>
        </w:trPr>
        <w:tc>
          <w:tcPr>
            <w:tcW w:w="897" w:type="pct"/>
            <w:vMerge w:val="restart"/>
            <w:shd w:val="clear" w:color="auto" w:fill="auto"/>
            <w:noWrap/>
            <w:vAlign w:val="center"/>
            <w:hideMark/>
          </w:tcPr>
          <w:p w:rsidR="0082560F" w:rsidRPr="00FC3C52" w:rsidRDefault="0082560F" w:rsidP="00B44847">
            <w:pPr>
              <w:spacing w:after="0"/>
              <w:rPr>
                <w:rFonts w:eastAsia="Times New Roman" w:cs="Arial"/>
                <w:color w:val="000000"/>
                <w:sz w:val="20"/>
                <w:szCs w:val="20"/>
              </w:rPr>
            </w:pPr>
            <w:r w:rsidRPr="00FC3C52">
              <w:rPr>
                <w:rFonts w:eastAsia="Times New Roman" w:cs="Arial"/>
                <w:b/>
                <w:color w:val="000000"/>
                <w:sz w:val="20"/>
                <w:szCs w:val="20"/>
              </w:rPr>
              <w:t>Attuazione adempimenti Piano Triennale Prevenzione della Corruzione previsti per l’anno 2015</w:t>
            </w:r>
          </w:p>
        </w:tc>
        <w:tc>
          <w:tcPr>
            <w:tcW w:w="235" w:type="pct"/>
            <w:vMerge w:val="restart"/>
            <w:shd w:val="clear" w:color="auto" w:fill="auto"/>
            <w:noWrap/>
            <w:vAlign w:val="center"/>
            <w:hideMark/>
          </w:tcPr>
          <w:p w:rsidR="0082560F" w:rsidRPr="00FC3C52" w:rsidRDefault="0082560F" w:rsidP="00B44847">
            <w:pPr>
              <w:spacing w:after="0" w:line="240" w:lineRule="auto"/>
              <w:jc w:val="center"/>
              <w:rPr>
                <w:rFonts w:eastAsia="Times New Roman" w:cs="Arial"/>
                <w:b/>
                <w:color w:val="000000"/>
                <w:sz w:val="20"/>
                <w:szCs w:val="20"/>
              </w:rPr>
            </w:pPr>
            <w:r>
              <w:rPr>
                <w:rFonts w:eastAsia="Times New Roman" w:cs="Arial"/>
                <w:b/>
                <w:color w:val="000000"/>
                <w:sz w:val="20"/>
                <w:szCs w:val="20"/>
              </w:rPr>
              <w:t>40</w:t>
            </w:r>
          </w:p>
        </w:tc>
        <w:tc>
          <w:tcPr>
            <w:tcW w:w="1937" w:type="pct"/>
            <w:shd w:val="clear" w:color="auto" w:fill="auto"/>
            <w:noWrap/>
            <w:vAlign w:val="bottom"/>
            <w:hideMark/>
          </w:tcPr>
          <w:p w:rsidR="0082560F" w:rsidRPr="00FC3C52" w:rsidRDefault="0082560F" w:rsidP="00B44847">
            <w:pPr>
              <w:autoSpaceDE w:val="0"/>
              <w:autoSpaceDN w:val="0"/>
              <w:adjustRightInd w:val="0"/>
              <w:spacing w:after="0"/>
              <w:rPr>
                <w:rFonts w:cs="Arial"/>
                <w:sz w:val="20"/>
                <w:szCs w:val="20"/>
              </w:rPr>
            </w:pPr>
            <w:r w:rsidRPr="00FC3C52">
              <w:rPr>
                <w:sz w:val="20"/>
                <w:szCs w:val="20"/>
              </w:rPr>
              <w:t>Predisposizione protocollo di legalità/patto d’integrità per l’affidamento di lavori, servizi e forniture:</w:t>
            </w:r>
          </w:p>
          <w:p w:rsidR="0082560F" w:rsidRPr="00FC3C52" w:rsidRDefault="0082560F" w:rsidP="0082560F">
            <w:pPr>
              <w:numPr>
                <w:ilvl w:val="0"/>
                <w:numId w:val="19"/>
              </w:numPr>
              <w:autoSpaceDE w:val="0"/>
              <w:autoSpaceDN w:val="0"/>
              <w:adjustRightInd w:val="0"/>
              <w:spacing w:after="0" w:line="240" w:lineRule="auto"/>
              <w:ind w:left="354"/>
              <w:rPr>
                <w:sz w:val="20"/>
                <w:szCs w:val="20"/>
              </w:rPr>
            </w:pPr>
            <w:r>
              <w:rPr>
                <w:sz w:val="20"/>
                <w:szCs w:val="20"/>
              </w:rPr>
              <w:t xml:space="preserve">proposta </w:t>
            </w:r>
            <w:r w:rsidRPr="00FC3C52">
              <w:rPr>
                <w:sz w:val="20"/>
                <w:szCs w:val="20"/>
              </w:rPr>
              <w:t xml:space="preserve">approvazione protocollo da parte del </w:t>
            </w:r>
            <w:proofErr w:type="spellStart"/>
            <w:r w:rsidRPr="00FC3C52">
              <w:rPr>
                <w:sz w:val="20"/>
                <w:szCs w:val="20"/>
              </w:rPr>
              <w:t>C.d.A.</w:t>
            </w:r>
            <w:proofErr w:type="spellEnd"/>
          </w:p>
          <w:p w:rsidR="0082560F" w:rsidRPr="00FC3C52" w:rsidRDefault="0082560F" w:rsidP="0082560F">
            <w:pPr>
              <w:numPr>
                <w:ilvl w:val="0"/>
                <w:numId w:val="19"/>
              </w:numPr>
              <w:spacing w:after="0"/>
              <w:ind w:left="354"/>
              <w:jc w:val="both"/>
              <w:rPr>
                <w:rFonts w:cs="Arial"/>
                <w:sz w:val="20"/>
                <w:szCs w:val="20"/>
              </w:rPr>
            </w:pPr>
            <w:r>
              <w:rPr>
                <w:sz w:val="20"/>
                <w:szCs w:val="20"/>
              </w:rPr>
              <w:t>collaborazione con gli uffici competenti per l’</w:t>
            </w:r>
            <w:r w:rsidRPr="00FC3C52">
              <w:rPr>
                <w:sz w:val="20"/>
                <w:szCs w:val="20"/>
              </w:rPr>
              <w:t>adesione da parte delle ditte partecipanti alle gare</w:t>
            </w:r>
          </w:p>
        </w:tc>
        <w:tc>
          <w:tcPr>
            <w:tcW w:w="376" w:type="pct"/>
            <w:shd w:val="clear" w:color="auto" w:fill="auto"/>
            <w:noWrap/>
            <w:vAlign w:val="center"/>
            <w:hideMark/>
          </w:tcPr>
          <w:p w:rsidR="0082560F" w:rsidRDefault="0082560F" w:rsidP="00B44847">
            <w:pPr>
              <w:spacing w:after="0" w:line="240" w:lineRule="auto"/>
              <w:jc w:val="center"/>
              <w:rPr>
                <w:rFonts w:eastAsia="Times New Roman" w:cs="Arial"/>
                <w:color w:val="000000"/>
                <w:sz w:val="20"/>
                <w:szCs w:val="20"/>
              </w:rPr>
            </w:pPr>
            <w:r w:rsidRPr="005A0A86">
              <w:rPr>
                <w:rFonts w:eastAsia="Times New Roman" w:cs="Arial"/>
                <w:color w:val="000000"/>
                <w:sz w:val="20"/>
                <w:szCs w:val="20"/>
              </w:rPr>
              <w:t xml:space="preserve">Entro </w:t>
            </w:r>
          </w:p>
          <w:p w:rsidR="0082560F" w:rsidRPr="005A0A86" w:rsidRDefault="0082560F" w:rsidP="00B44847">
            <w:pPr>
              <w:spacing w:after="0" w:line="240" w:lineRule="auto"/>
              <w:jc w:val="center"/>
              <w:rPr>
                <w:rFonts w:eastAsia="Times New Roman" w:cs="Arial"/>
                <w:color w:val="000000"/>
                <w:sz w:val="20"/>
                <w:szCs w:val="20"/>
              </w:rPr>
            </w:pPr>
            <w:r>
              <w:rPr>
                <w:rFonts w:eastAsia="Times New Roman" w:cs="Arial"/>
                <w:color w:val="000000"/>
                <w:sz w:val="20"/>
                <w:szCs w:val="20"/>
              </w:rPr>
              <w:t>30.06.2015</w:t>
            </w:r>
          </w:p>
          <w:p w:rsidR="0082560F" w:rsidRPr="005A0A86" w:rsidRDefault="0082560F" w:rsidP="00B44847">
            <w:pPr>
              <w:spacing w:after="0"/>
              <w:jc w:val="center"/>
              <w:rPr>
                <w:rFonts w:eastAsia="Times New Roman" w:cs="Arial"/>
                <w:color w:val="000000"/>
                <w:sz w:val="20"/>
                <w:szCs w:val="20"/>
              </w:rPr>
            </w:pPr>
          </w:p>
        </w:tc>
        <w:tc>
          <w:tcPr>
            <w:tcW w:w="376"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424"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437"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317"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p w:rsidR="0082560F" w:rsidRPr="00FC3C52" w:rsidRDefault="0082560F" w:rsidP="00B44847">
            <w:pPr>
              <w:spacing w:after="0"/>
              <w:rPr>
                <w:rFonts w:eastAsia="Times New Roman" w:cs="Arial"/>
                <w:color w:val="000000"/>
                <w:sz w:val="15"/>
                <w:szCs w:val="15"/>
              </w:rPr>
            </w:pPr>
            <w:r w:rsidRPr="00FC3C52">
              <w:rPr>
                <w:rFonts w:eastAsia="Times New Roman" w:cs="Arial"/>
                <w:color w:val="000000"/>
                <w:sz w:val="15"/>
                <w:szCs w:val="15"/>
              </w:rPr>
              <w:t> </w:t>
            </w:r>
          </w:p>
        </w:tc>
      </w:tr>
      <w:tr w:rsidR="0082560F" w:rsidRPr="00FC3C52" w:rsidTr="00B44847">
        <w:trPr>
          <w:trHeight w:val="663"/>
        </w:trPr>
        <w:tc>
          <w:tcPr>
            <w:tcW w:w="897" w:type="pct"/>
            <w:vMerge/>
            <w:shd w:val="clear" w:color="auto" w:fill="auto"/>
            <w:noWrap/>
            <w:vAlign w:val="center"/>
            <w:hideMark/>
          </w:tcPr>
          <w:p w:rsidR="0082560F" w:rsidRPr="00FC3C52" w:rsidRDefault="0082560F" w:rsidP="00B44847">
            <w:pPr>
              <w:spacing w:after="0"/>
              <w:jc w:val="center"/>
              <w:rPr>
                <w:rFonts w:eastAsia="Times New Roman" w:cs="Arial"/>
                <w:b/>
                <w:color w:val="000000"/>
                <w:sz w:val="20"/>
                <w:szCs w:val="20"/>
                <w:highlight w:val="yellow"/>
              </w:rPr>
            </w:pPr>
          </w:p>
        </w:tc>
        <w:tc>
          <w:tcPr>
            <w:tcW w:w="235" w:type="pct"/>
            <w:vMerge/>
            <w:shd w:val="clear" w:color="auto" w:fill="auto"/>
            <w:noWrap/>
            <w:vAlign w:val="center"/>
            <w:hideMark/>
          </w:tcPr>
          <w:p w:rsidR="0082560F" w:rsidRPr="00FC3C52" w:rsidRDefault="0082560F" w:rsidP="00B44847">
            <w:pPr>
              <w:spacing w:after="0" w:line="240" w:lineRule="auto"/>
              <w:jc w:val="center"/>
              <w:rPr>
                <w:rFonts w:eastAsia="Times New Roman" w:cs="Arial"/>
                <w:b/>
                <w:color w:val="000000"/>
                <w:sz w:val="20"/>
                <w:szCs w:val="20"/>
              </w:rPr>
            </w:pPr>
          </w:p>
        </w:tc>
        <w:tc>
          <w:tcPr>
            <w:tcW w:w="1937" w:type="pct"/>
            <w:shd w:val="clear" w:color="auto" w:fill="auto"/>
            <w:noWrap/>
            <w:vAlign w:val="bottom"/>
            <w:hideMark/>
          </w:tcPr>
          <w:p w:rsidR="0082560F" w:rsidRPr="00FC3C52" w:rsidRDefault="0082560F" w:rsidP="00B44847">
            <w:pPr>
              <w:spacing w:after="0"/>
              <w:jc w:val="both"/>
              <w:rPr>
                <w:sz w:val="20"/>
                <w:szCs w:val="20"/>
                <w:lang w:eastAsia="en-US"/>
              </w:rPr>
            </w:pPr>
            <w:r w:rsidRPr="00FC3C52">
              <w:rPr>
                <w:sz w:val="20"/>
                <w:szCs w:val="20"/>
                <w:lang w:eastAsia="en-US"/>
              </w:rPr>
              <w:t>Tutela del dipendente pubblico che segnala illeciti:</w:t>
            </w:r>
          </w:p>
          <w:p w:rsidR="0082560F" w:rsidRPr="00FC3C52" w:rsidRDefault="0082560F" w:rsidP="0082560F">
            <w:pPr>
              <w:numPr>
                <w:ilvl w:val="0"/>
                <w:numId w:val="20"/>
              </w:numPr>
              <w:spacing w:after="0"/>
              <w:ind w:left="213" w:hanging="142"/>
              <w:jc w:val="both"/>
              <w:rPr>
                <w:sz w:val="20"/>
                <w:szCs w:val="20"/>
                <w:lang w:eastAsia="en-US"/>
              </w:rPr>
            </w:pPr>
            <w:r w:rsidRPr="00FC3C52">
              <w:rPr>
                <w:sz w:val="20"/>
                <w:szCs w:val="20"/>
              </w:rPr>
              <w:t>definizione procedura per la segnalazione di illeciti e irregolarità</w:t>
            </w:r>
          </w:p>
          <w:p w:rsidR="0082560F" w:rsidRPr="00FC3C52" w:rsidRDefault="0082560F" w:rsidP="0082560F">
            <w:pPr>
              <w:numPr>
                <w:ilvl w:val="0"/>
                <w:numId w:val="20"/>
              </w:numPr>
              <w:autoSpaceDE w:val="0"/>
              <w:autoSpaceDN w:val="0"/>
              <w:adjustRightInd w:val="0"/>
              <w:spacing w:after="0"/>
              <w:ind w:left="213" w:hanging="142"/>
              <w:rPr>
                <w:rFonts w:eastAsia="Times New Roman" w:cs="Arial"/>
                <w:color w:val="000000"/>
                <w:sz w:val="20"/>
                <w:szCs w:val="20"/>
              </w:rPr>
            </w:pPr>
            <w:r>
              <w:rPr>
                <w:sz w:val="20"/>
                <w:szCs w:val="20"/>
              </w:rPr>
              <w:t xml:space="preserve">proposta </w:t>
            </w:r>
            <w:r w:rsidRPr="00FC3C52">
              <w:rPr>
                <w:sz w:val="20"/>
                <w:szCs w:val="20"/>
              </w:rPr>
              <w:t xml:space="preserve">approvazione documento da parte del </w:t>
            </w:r>
            <w:proofErr w:type="spellStart"/>
            <w:r w:rsidRPr="00FC3C52">
              <w:rPr>
                <w:sz w:val="20"/>
                <w:szCs w:val="20"/>
              </w:rPr>
              <w:t>C.d.A.</w:t>
            </w:r>
            <w:proofErr w:type="spellEnd"/>
          </w:p>
        </w:tc>
        <w:tc>
          <w:tcPr>
            <w:tcW w:w="376" w:type="pct"/>
            <w:shd w:val="clear" w:color="auto" w:fill="auto"/>
            <w:noWrap/>
            <w:vAlign w:val="center"/>
            <w:hideMark/>
          </w:tcPr>
          <w:p w:rsidR="0082560F" w:rsidRDefault="0082560F" w:rsidP="00B44847">
            <w:pPr>
              <w:spacing w:after="0" w:line="240" w:lineRule="auto"/>
              <w:jc w:val="center"/>
              <w:rPr>
                <w:rFonts w:eastAsia="Times New Roman" w:cs="Arial"/>
                <w:color w:val="000000"/>
                <w:sz w:val="20"/>
                <w:szCs w:val="20"/>
              </w:rPr>
            </w:pPr>
            <w:r w:rsidRPr="005A0A86">
              <w:rPr>
                <w:rFonts w:eastAsia="Times New Roman" w:cs="Arial"/>
                <w:color w:val="000000"/>
                <w:sz w:val="20"/>
                <w:szCs w:val="20"/>
              </w:rPr>
              <w:t xml:space="preserve">Entro </w:t>
            </w:r>
          </w:p>
          <w:p w:rsidR="0082560F" w:rsidRPr="005A0A86" w:rsidRDefault="0082560F" w:rsidP="00B44847">
            <w:pPr>
              <w:spacing w:after="0" w:line="240" w:lineRule="auto"/>
              <w:jc w:val="center"/>
              <w:rPr>
                <w:rFonts w:eastAsia="Times New Roman" w:cs="Arial"/>
                <w:color w:val="000000"/>
                <w:sz w:val="20"/>
                <w:szCs w:val="20"/>
              </w:rPr>
            </w:pPr>
            <w:r>
              <w:rPr>
                <w:rFonts w:eastAsia="Times New Roman" w:cs="Arial"/>
                <w:color w:val="000000"/>
                <w:sz w:val="20"/>
                <w:szCs w:val="20"/>
              </w:rPr>
              <w:t>31.07.2015</w:t>
            </w:r>
          </w:p>
          <w:p w:rsidR="0082560F" w:rsidRPr="005A0A86" w:rsidRDefault="0082560F" w:rsidP="00B44847">
            <w:pPr>
              <w:spacing w:after="0"/>
              <w:jc w:val="center"/>
              <w:rPr>
                <w:rFonts w:eastAsia="Times New Roman" w:cs="Arial"/>
                <w:color w:val="000000"/>
                <w:sz w:val="20"/>
                <w:szCs w:val="20"/>
              </w:rPr>
            </w:pPr>
          </w:p>
        </w:tc>
        <w:tc>
          <w:tcPr>
            <w:tcW w:w="376"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424"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437"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317"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r>
      <w:tr w:rsidR="0082560F" w:rsidRPr="00FC3C52" w:rsidTr="00B44847">
        <w:trPr>
          <w:trHeight w:val="565"/>
        </w:trPr>
        <w:tc>
          <w:tcPr>
            <w:tcW w:w="897" w:type="pct"/>
            <w:vMerge/>
            <w:shd w:val="clear" w:color="auto" w:fill="auto"/>
            <w:noWrap/>
            <w:vAlign w:val="center"/>
            <w:hideMark/>
          </w:tcPr>
          <w:p w:rsidR="0082560F" w:rsidRPr="00FC3C52" w:rsidRDefault="0082560F" w:rsidP="00B44847">
            <w:pPr>
              <w:spacing w:after="0"/>
              <w:jc w:val="center"/>
              <w:rPr>
                <w:rFonts w:eastAsia="Times New Roman" w:cs="Arial"/>
                <w:b/>
                <w:color w:val="000000"/>
                <w:sz w:val="20"/>
                <w:szCs w:val="20"/>
                <w:highlight w:val="yellow"/>
              </w:rPr>
            </w:pPr>
          </w:p>
        </w:tc>
        <w:tc>
          <w:tcPr>
            <w:tcW w:w="235" w:type="pct"/>
            <w:vMerge/>
            <w:shd w:val="clear" w:color="auto" w:fill="auto"/>
            <w:noWrap/>
            <w:vAlign w:val="center"/>
            <w:hideMark/>
          </w:tcPr>
          <w:p w:rsidR="0082560F" w:rsidRPr="00FC3C52" w:rsidRDefault="0082560F" w:rsidP="00B44847">
            <w:pPr>
              <w:spacing w:after="0" w:line="240" w:lineRule="auto"/>
              <w:jc w:val="center"/>
              <w:rPr>
                <w:rFonts w:eastAsia="Times New Roman" w:cs="Arial"/>
                <w:b/>
                <w:color w:val="000000"/>
                <w:sz w:val="20"/>
                <w:szCs w:val="20"/>
              </w:rPr>
            </w:pPr>
          </w:p>
        </w:tc>
        <w:tc>
          <w:tcPr>
            <w:tcW w:w="1937" w:type="pct"/>
            <w:shd w:val="clear" w:color="auto" w:fill="auto"/>
            <w:noWrap/>
            <w:vAlign w:val="bottom"/>
            <w:hideMark/>
          </w:tcPr>
          <w:p w:rsidR="0082560F" w:rsidRPr="00FC3C52" w:rsidRDefault="0082560F" w:rsidP="00B44847">
            <w:pPr>
              <w:spacing w:after="0"/>
              <w:jc w:val="both"/>
              <w:rPr>
                <w:sz w:val="20"/>
                <w:szCs w:val="20"/>
                <w:lang w:eastAsia="en-US"/>
              </w:rPr>
            </w:pPr>
            <w:r w:rsidRPr="00FC3C52">
              <w:rPr>
                <w:rFonts w:eastAsia="Calibri"/>
                <w:sz w:val="20"/>
                <w:szCs w:val="20"/>
                <w:lang w:eastAsia="en-US"/>
              </w:rPr>
              <w:t>Ultimazione formazione sulla legge n. 190/2012, sul Piano Anticorruzione e sul Codice di Comportamento.</w:t>
            </w:r>
          </w:p>
        </w:tc>
        <w:tc>
          <w:tcPr>
            <w:tcW w:w="376" w:type="pct"/>
            <w:shd w:val="clear" w:color="auto" w:fill="auto"/>
            <w:noWrap/>
            <w:vAlign w:val="center"/>
            <w:hideMark/>
          </w:tcPr>
          <w:p w:rsidR="0082560F" w:rsidRDefault="0082560F" w:rsidP="00B44847">
            <w:pPr>
              <w:spacing w:after="0" w:line="240" w:lineRule="auto"/>
              <w:jc w:val="center"/>
              <w:rPr>
                <w:rFonts w:eastAsia="Times New Roman" w:cs="Arial"/>
                <w:color w:val="000000"/>
                <w:sz w:val="20"/>
                <w:szCs w:val="20"/>
              </w:rPr>
            </w:pPr>
            <w:r w:rsidRPr="005A0A86">
              <w:rPr>
                <w:rFonts w:eastAsia="Times New Roman" w:cs="Arial"/>
                <w:color w:val="000000"/>
                <w:sz w:val="20"/>
                <w:szCs w:val="20"/>
              </w:rPr>
              <w:t>Entro</w:t>
            </w:r>
          </w:p>
          <w:p w:rsidR="0082560F" w:rsidRPr="005A0A86" w:rsidRDefault="0082560F" w:rsidP="00B44847">
            <w:pPr>
              <w:spacing w:after="0" w:line="240" w:lineRule="auto"/>
              <w:jc w:val="center"/>
              <w:rPr>
                <w:rFonts w:eastAsia="Times New Roman" w:cs="Arial"/>
                <w:color w:val="000000"/>
                <w:sz w:val="20"/>
                <w:szCs w:val="20"/>
              </w:rPr>
            </w:pPr>
            <w:r>
              <w:rPr>
                <w:rFonts w:eastAsia="Times New Roman" w:cs="Arial"/>
                <w:color w:val="000000"/>
                <w:sz w:val="20"/>
                <w:szCs w:val="20"/>
              </w:rPr>
              <w:t>15.12.2015</w:t>
            </w:r>
            <w:r w:rsidRPr="005A0A86">
              <w:rPr>
                <w:rFonts w:eastAsia="Times New Roman" w:cs="Arial"/>
                <w:color w:val="000000"/>
                <w:sz w:val="20"/>
                <w:szCs w:val="20"/>
              </w:rPr>
              <w:t xml:space="preserve"> </w:t>
            </w:r>
          </w:p>
          <w:p w:rsidR="0082560F" w:rsidRPr="005A0A86" w:rsidRDefault="0082560F" w:rsidP="00B44847">
            <w:pPr>
              <w:spacing w:after="0" w:line="240" w:lineRule="auto"/>
              <w:jc w:val="center"/>
              <w:rPr>
                <w:rFonts w:eastAsia="Times New Roman" w:cs="Arial"/>
                <w:color w:val="000000"/>
                <w:sz w:val="20"/>
                <w:szCs w:val="20"/>
              </w:rPr>
            </w:pPr>
          </w:p>
        </w:tc>
        <w:tc>
          <w:tcPr>
            <w:tcW w:w="376"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424"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437"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317"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r>
      <w:tr w:rsidR="0082560F" w:rsidRPr="00FC3C52" w:rsidTr="00B44847">
        <w:trPr>
          <w:trHeight w:val="1114"/>
        </w:trPr>
        <w:tc>
          <w:tcPr>
            <w:tcW w:w="897" w:type="pct"/>
            <w:vMerge w:val="restart"/>
            <w:shd w:val="clear" w:color="auto" w:fill="auto"/>
            <w:noWrap/>
            <w:vAlign w:val="center"/>
            <w:hideMark/>
          </w:tcPr>
          <w:p w:rsidR="0082560F" w:rsidRPr="00FC3C52" w:rsidRDefault="0082560F" w:rsidP="00B44847">
            <w:pPr>
              <w:jc w:val="center"/>
              <w:rPr>
                <w:rFonts w:eastAsia="Times New Roman" w:cs="Arial"/>
                <w:color w:val="000000"/>
                <w:sz w:val="15"/>
                <w:szCs w:val="15"/>
              </w:rPr>
            </w:pPr>
            <w:r w:rsidRPr="00FC3C52">
              <w:rPr>
                <w:rFonts w:eastAsia="Times New Roman" w:cs="Arial"/>
                <w:b/>
                <w:color w:val="000000"/>
                <w:sz w:val="20"/>
                <w:szCs w:val="15"/>
              </w:rPr>
              <w:t>Attuazione adempimenti Programma triennale per la trasparenza e l’integrità per l’anno 2015</w:t>
            </w:r>
          </w:p>
        </w:tc>
        <w:tc>
          <w:tcPr>
            <w:tcW w:w="235" w:type="pct"/>
            <w:vMerge w:val="restart"/>
            <w:shd w:val="clear" w:color="auto" w:fill="auto"/>
            <w:noWrap/>
            <w:vAlign w:val="center"/>
            <w:hideMark/>
          </w:tcPr>
          <w:p w:rsidR="0082560F" w:rsidRPr="007649D7" w:rsidRDefault="0082560F" w:rsidP="00B44847">
            <w:pPr>
              <w:spacing w:after="0" w:line="240" w:lineRule="auto"/>
              <w:jc w:val="center"/>
              <w:rPr>
                <w:rFonts w:eastAsia="Times New Roman" w:cs="Arial"/>
                <w:b/>
                <w:color w:val="000000"/>
                <w:sz w:val="20"/>
                <w:szCs w:val="20"/>
              </w:rPr>
            </w:pPr>
            <w:r w:rsidRPr="007649D7">
              <w:rPr>
                <w:rFonts w:eastAsia="Times New Roman" w:cs="Arial"/>
                <w:b/>
                <w:color w:val="000000"/>
                <w:sz w:val="20"/>
                <w:szCs w:val="20"/>
              </w:rPr>
              <w:t>30</w:t>
            </w:r>
          </w:p>
        </w:tc>
        <w:tc>
          <w:tcPr>
            <w:tcW w:w="1937" w:type="pct"/>
            <w:tcBorders>
              <w:bottom w:val="single" w:sz="4" w:space="0" w:color="auto"/>
            </w:tcBorders>
            <w:shd w:val="clear" w:color="auto" w:fill="auto"/>
            <w:noWrap/>
            <w:hideMark/>
          </w:tcPr>
          <w:p w:rsidR="0082560F" w:rsidRPr="00FC3C52" w:rsidRDefault="0082560F" w:rsidP="00B44847">
            <w:pPr>
              <w:spacing w:after="0" w:line="240" w:lineRule="auto"/>
              <w:ind w:left="213"/>
              <w:jc w:val="both"/>
              <w:rPr>
                <w:rFonts w:eastAsia="Times New Roman" w:cs="Arial"/>
                <w:color w:val="000000"/>
                <w:sz w:val="17"/>
                <w:szCs w:val="17"/>
              </w:rPr>
            </w:pPr>
          </w:p>
          <w:p w:rsidR="0082560F" w:rsidRPr="00FC3C52" w:rsidRDefault="0082560F" w:rsidP="00B44847">
            <w:pPr>
              <w:spacing w:after="0" w:line="240" w:lineRule="auto"/>
              <w:ind w:left="213"/>
              <w:jc w:val="both"/>
              <w:rPr>
                <w:sz w:val="20"/>
                <w:szCs w:val="24"/>
              </w:rPr>
            </w:pPr>
            <w:r w:rsidRPr="00FC3C52">
              <w:rPr>
                <w:sz w:val="20"/>
                <w:szCs w:val="24"/>
              </w:rPr>
              <w:t>ACCESSO CIVICO:</w:t>
            </w:r>
          </w:p>
          <w:p w:rsidR="0082560F" w:rsidRPr="00FC3C52" w:rsidRDefault="0082560F" w:rsidP="0082560F">
            <w:pPr>
              <w:numPr>
                <w:ilvl w:val="0"/>
                <w:numId w:val="21"/>
              </w:numPr>
              <w:spacing w:after="0" w:line="240" w:lineRule="auto"/>
              <w:ind w:left="213" w:hanging="142"/>
              <w:jc w:val="both"/>
              <w:rPr>
                <w:rFonts w:eastAsia="Times New Roman" w:cs="Arial"/>
                <w:color w:val="000000"/>
                <w:sz w:val="17"/>
                <w:szCs w:val="17"/>
              </w:rPr>
            </w:pPr>
            <w:r w:rsidRPr="00FC3C52">
              <w:rPr>
                <w:sz w:val="20"/>
                <w:szCs w:val="24"/>
              </w:rPr>
              <w:t>Definizione procedura per modalità di esercizio e gestione delle istanze.</w:t>
            </w:r>
          </w:p>
        </w:tc>
        <w:tc>
          <w:tcPr>
            <w:tcW w:w="376" w:type="pct"/>
            <w:shd w:val="clear" w:color="auto" w:fill="auto"/>
            <w:noWrap/>
            <w:vAlign w:val="center"/>
            <w:hideMark/>
          </w:tcPr>
          <w:p w:rsidR="0082560F" w:rsidRDefault="0082560F" w:rsidP="00B44847">
            <w:pPr>
              <w:spacing w:after="0" w:line="240" w:lineRule="auto"/>
              <w:jc w:val="center"/>
              <w:rPr>
                <w:rFonts w:eastAsia="Times New Roman" w:cs="Arial"/>
                <w:color w:val="000000"/>
                <w:sz w:val="20"/>
                <w:szCs w:val="20"/>
              </w:rPr>
            </w:pPr>
            <w:r w:rsidRPr="005A0A86">
              <w:rPr>
                <w:rFonts w:eastAsia="Times New Roman" w:cs="Arial"/>
                <w:color w:val="000000"/>
                <w:sz w:val="20"/>
                <w:szCs w:val="20"/>
              </w:rPr>
              <w:t>Entro</w:t>
            </w:r>
          </w:p>
          <w:p w:rsidR="0082560F" w:rsidRPr="005A0A86" w:rsidRDefault="0082560F" w:rsidP="00B44847">
            <w:pPr>
              <w:spacing w:after="0" w:line="240" w:lineRule="auto"/>
              <w:jc w:val="center"/>
              <w:rPr>
                <w:rFonts w:eastAsia="Times New Roman" w:cs="Arial"/>
                <w:color w:val="000000"/>
                <w:sz w:val="20"/>
                <w:szCs w:val="20"/>
              </w:rPr>
            </w:pPr>
            <w:r>
              <w:rPr>
                <w:rFonts w:eastAsia="Times New Roman" w:cs="Arial"/>
                <w:color w:val="000000"/>
                <w:sz w:val="20"/>
                <w:szCs w:val="20"/>
              </w:rPr>
              <w:t>31.07.2015</w:t>
            </w:r>
            <w:r w:rsidRPr="005A0A86">
              <w:rPr>
                <w:rFonts w:eastAsia="Times New Roman" w:cs="Arial"/>
                <w:color w:val="000000"/>
                <w:sz w:val="20"/>
                <w:szCs w:val="20"/>
              </w:rPr>
              <w:t xml:space="preserve"> </w:t>
            </w:r>
          </w:p>
        </w:tc>
        <w:tc>
          <w:tcPr>
            <w:tcW w:w="376"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424"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437"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317" w:type="pct"/>
            <w:vMerge w:val="restart"/>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r>
      <w:tr w:rsidR="0082560F" w:rsidRPr="00FC3C52" w:rsidTr="00B44847">
        <w:trPr>
          <w:trHeight w:val="458"/>
        </w:trPr>
        <w:tc>
          <w:tcPr>
            <w:tcW w:w="897" w:type="pct"/>
            <w:vMerge/>
            <w:shd w:val="clear" w:color="auto" w:fill="auto"/>
            <w:noWrap/>
            <w:vAlign w:val="center"/>
            <w:hideMark/>
          </w:tcPr>
          <w:p w:rsidR="0082560F" w:rsidRPr="00FC3C52" w:rsidRDefault="0082560F" w:rsidP="00B44847">
            <w:pPr>
              <w:jc w:val="center"/>
              <w:rPr>
                <w:rFonts w:cs="Arial"/>
                <w:b/>
                <w:sz w:val="20"/>
                <w:szCs w:val="15"/>
              </w:rPr>
            </w:pPr>
          </w:p>
        </w:tc>
        <w:tc>
          <w:tcPr>
            <w:tcW w:w="235" w:type="pct"/>
            <w:vMerge/>
            <w:shd w:val="clear" w:color="auto" w:fill="auto"/>
            <w:noWrap/>
            <w:vAlign w:val="center"/>
            <w:hideMark/>
          </w:tcPr>
          <w:p w:rsidR="0082560F" w:rsidRPr="00FC3C52" w:rsidRDefault="0082560F" w:rsidP="00B44847">
            <w:pPr>
              <w:spacing w:after="0" w:line="240" w:lineRule="auto"/>
              <w:jc w:val="center"/>
              <w:rPr>
                <w:rFonts w:eastAsia="Times New Roman" w:cs="Arial"/>
                <w:b/>
                <w:color w:val="000000"/>
                <w:sz w:val="19"/>
                <w:szCs w:val="19"/>
              </w:rPr>
            </w:pPr>
          </w:p>
        </w:tc>
        <w:tc>
          <w:tcPr>
            <w:tcW w:w="1937" w:type="pct"/>
            <w:tcBorders>
              <w:bottom w:val="single" w:sz="4" w:space="0" w:color="auto"/>
            </w:tcBorders>
            <w:shd w:val="clear" w:color="auto" w:fill="auto"/>
            <w:noWrap/>
            <w:hideMark/>
          </w:tcPr>
          <w:p w:rsidR="0082560F" w:rsidRPr="00FC3C52" w:rsidRDefault="0082560F" w:rsidP="00B44847">
            <w:pPr>
              <w:spacing w:after="0" w:line="240" w:lineRule="auto"/>
              <w:jc w:val="both"/>
              <w:rPr>
                <w:rFonts w:eastAsia="Times New Roman" w:cs="Arial"/>
                <w:color w:val="000000"/>
                <w:sz w:val="17"/>
                <w:szCs w:val="17"/>
              </w:rPr>
            </w:pPr>
            <w:r>
              <w:rPr>
                <w:sz w:val="20"/>
                <w:szCs w:val="24"/>
              </w:rPr>
              <w:t>Organizzazione del</w:t>
            </w:r>
            <w:r w:rsidRPr="00FC3C52">
              <w:rPr>
                <w:sz w:val="20"/>
                <w:szCs w:val="24"/>
              </w:rPr>
              <w:t>la GIORNATA DELLA TRASPARENZA</w:t>
            </w:r>
            <w:r>
              <w:rPr>
                <w:sz w:val="20"/>
                <w:szCs w:val="24"/>
              </w:rPr>
              <w:t>, prevista dal Piano</w:t>
            </w:r>
            <w:r w:rsidRPr="00FC3C52">
              <w:rPr>
                <w:sz w:val="20"/>
                <w:szCs w:val="24"/>
              </w:rPr>
              <w:t xml:space="preserve"> </w:t>
            </w:r>
          </w:p>
        </w:tc>
        <w:tc>
          <w:tcPr>
            <w:tcW w:w="376" w:type="pct"/>
            <w:shd w:val="clear" w:color="auto" w:fill="auto"/>
            <w:noWrap/>
            <w:vAlign w:val="center"/>
            <w:hideMark/>
          </w:tcPr>
          <w:p w:rsidR="0082560F" w:rsidRDefault="0082560F" w:rsidP="00B44847">
            <w:pPr>
              <w:spacing w:after="0" w:line="240" w:lineRule="auto"/>
              <w:jc w:val="center"/>
              <w:rPr>
                <w:rFonts w:eastAsia="Times New Roman" w:cs="Arial"/>
                <w:color w:val="000000"/>
                <w:sz w:val="20"/>
                <w:szCs w:val="20"/>
              </w:rPr>
            </w:pPr>
            <w:r w:rsidRPr="005A0A86">
              <w:rPr>
                <w:rFonts w:eastAsia="Times New Roman" w:cs="Arial"/>
                <w:color w:val="000000"/>
                <w:sz w:val="20"/>
                <w:szCs w:val="20"/>
              </w:rPr>
              <w:t xml:space="preserve">Entro </w:t>
            </w:r>
          </w:p>
          <w:p w:rsidR="0082560F" w:rsidRPr="005A0A86" w:rsidRDefault="0082560F" w:rsidP="00B44847">
            <w:pPr>
              <w:spacing w:after="0" w:line="240" w:lineRule="auto"/>
              <w:jc w:val="center"/>
              <w:rPr>
                <w:rFonts w:eastAsia="Times New Roman" w:cs="Arial"/>
                <w:color w:val="000000"/>
                <w:sz w:val="20"/>
                <w:szCs w:val="20"/>
              </w:rPr>
            </w:pPr>
            <w:r>
              <w:rPr>
                <w:rFonts w:eastAsia="Times New Roman" w:cs="Arial"/>
                <w:color w:val="000000"/>
                <w:sz w:val="20"/>
                <w:szCs w:val="20"/>
              </w:rPr>
              <w:t>15.12.2015</w:t>
            </w:r>
          </w:p>
        </w:tc>
        <w:tc>
          <w:tcPr>
            <w:tcW w:w="376"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424"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437"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c>
          <w:tcPr>
            <w:tcW w:w="317" w:type="pct"/>
            <w:vMerge/>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p>
        </w:tc>
      </w:tr>
      <w:tr w:rsidR="0082560F" w:rsidRPr="00FC3C52" w:rsidTr="00B44847">
        <w:trPr>
          <w:trHeight w:val="808"/>
        </w:trPr>
        <w:tc>
          <w:tcPr>
            <w:tcW w:w="897" w:type="pct"/>
            <w:tcBorders>
              <w:bottom w:val="single" w:sz="4" w:space="0" w:color="auto"/>
            </w:tcBorders>
            <w:shd w:val="clear" w:color="auto" w:fill="auto"/>
            <w:noWrap/>
            <w:vAlign w:val="center"/>
            <w:hideMark/>
          </w:tcPr>
          <w:p w:rsidR="0082560F" w:rsidRPr="00387F15" w:rsidRDefault="0082560F" w:rsidP="00B44847">
            <w:pPr>
              <w:rPr>
                <w:rFonts w:eastAsia="Times New Roman" w:cs="Arial"/>
                <w:b/>
                <w:color w:val="000000"/>
                <w:sz w:val="20"/>
                <w:szCs w:val="20"/>
              </w:rPr>
            </w:pPr>
            <w:r>
              <w:rPr>
                <w:rFonts w:eastAsia="Times New Roman" w:cs="Arial"/>
                <w:b/>
                <w:color w:val="000000"/>
                <w:sz w:val="20"/>
                <w:szCs w:val="20"/>
              </w:rPr>
              <w:t>A</w:t>
            </w:r>
            <w:r w:rsidRPr="00387F15">
              <w:rPr>
                <w:rFonts w:eastAsia="Times New Roman" w:cs="Arial"/>
                <w:b/>
                <w:color w:val="000000"/>
                <w:sz w:val="20"/>
                <w:szCs w:val="20"/>
              </w:rPr>
              <w:t>ttività propedeutica per un’eventuale riorganizzazione dei Servizi per l’Handicap a seguito della prevista ri</w:t>
            </w:r>
            <w:r>
              <w:rPr>
                <w:rFonts w:eastAsia="Times New Roman" w:cs="Arial"/>
                <w:b/>
                <w:color w:val="000000"/>
                <w:sz w:val="20"/>
                <w:szCs w:val="20"/>
              </w:rPr>
              <w:t>v</w:t>
            </w:r>
            <w:r w:rsidRPr="00387F15">
              <w:rPr>
                <w:rFonts w:eastAsia="Times New Roman" w:cs="Arial"/>
                <w:b/>
                <w:color w:val="000000"/>
                <w:sz w:val="20"/>
                <w:szCs w:val="20"/>
              </w:rPr>
              <w:t>isitazione d</w:t>
            </w:r>
            <w:r>
              <w:rPr>
                <w:rFonts w:eastAsia="Times New Roman" w:cs="Arial"/>
                <w:b/>
                <w:color w:val="000000"/>
                <w:sz w:val="20"/>
                <w:szCs w:val="20"/>
              </w:rPr>
              <w:t>e</w:t>
            </w:r>
            <w:r w:rsidRPr="00387F15">
              <w:rPr>
                <w:rFonts w:eastAsia="Times New Roman" w:cs="Arial"/>
                <w:b/>
                <w:color w:val="000000"/>
                <w:sz w:val="20"/>
                <w:szCs w:val="20"/>
              </w:rPr>
              <w:t xml:space="preserve">lla </w:t>
            </w:r>
            <w:proofErr w:type="spellStart"/>
            <w:r w:rsidRPr="00387F15">
              <w:rPr>
                <w:rFonts w:eastAsia="Times New Roman" w:cs="Arial"/>
                <w:b/>
                <w:color w:val="000000"/>
                <w:sz w:val="20"/>
                <w:szCs w:val="20"/>
              </w:rPr>
              <w:t>L.R.</w:t>
            </w:r>
            <w:proofErr w:type="spellEnd"/>
            <w:r w:rsidRPr="00387F15">
              <w:rPr>
                <w:rFonts w:eastAsia="Times New Roman" w:cs="Arial"/>
                <w:b/>
                <w:color w:val="000000"/>
                <w:sz w:val="20"/>
                <w:szCs w:val="20"/>
              </w:rPr>
              <w:t xml:space="preserve"> 41/1996 da parte della Regione </w:t>
            </w:r>
          </w:p>
        </w:tc>
        <w:tc>
          <w:tcPr>
            <w:tcW w:w="235" w:type="pct"/>
            <w:tcBorders>
              <w:bottom w:val="single" w:sz="4" w:space="0" w:color="auto"/>
            </w:tcBorders>
            <w:shd w:val="clear" w:color="auto" w:fill="auto"/>
            <w:noWrap/>
            <w:vAlign w:val="center"/>
            <w:hideMark/>
          </w:tcPr>
          <w:p w:rsidR="0082560F" w:rsidRPr="007649D7" w:rsidRDefault="0082560F" w:rsidP="00B44847">
            <w:pPr>
              <w:spacing w:after="0" w:line="240" w:lineRule="auto"/>
              <w:jc w:val="center"/>
              <w:rPr>
                <w:rFonts w:eastAsia="Times New Roman" w:cs="Arial"/>
                <w:b/>
                <w:color w:val="000000"/>
                <w:sz w:val="20"/>
                <w:szCs w:val="20"/>
              </w:rPr>
            </w:pPr>
            <w:r w:rsidRPr="007649D7">
              <w:rPr>
                <w:rFonts w:eastAsia="Times New Roman" w:cs="Arial"/>
                <w:b/>
                <w:color w:val="000000"/>
                <w:sz w:val="20"/>
                <w:szCs w:val="20"/>
              </w:rPr>
              <w:t>40</w:t>
            </w:r>
          </w:p>
        </w:tc>
        <w:tc>
          <w:tcPr>
            <w:tcW w:w="1937" w:type="pct"/>
            <w:tcBorders>
              <w:bottom w:val="single" w:sz="4" w:space="0" w:color="auto"/>
            </w:tcBorders>
            <w:shd w:val="clear" w:color="auto" w:fill="auto"/>
            <w:noWrap/>
            <w:hideMark/>
          </w:tcPr>
          <w:p w:rsidR="0082560F" w:rsidRDefault="0082560F" w:rsidP="00B44847">
            <w:pPr>
              <w:spacing w:after="0" w:line="240" w:lineRule="auto"/>
              <w:ind w:left="213"/>
              <w:jc w:val="both"/>
              <w:rPr>
                <w:rFonts w:eastAsia="Times New Roman" w:cs="Arial"/>
                <w:color w:val="000000"/>
                <w:sz w:val="17"/>
                <w:szCs w:val="17"/>
              </w:rPr>
            </w:pPr>
          </w:p>
          <w:p w:rsidR="0082560F" w:rsidRDefault="0082560F" w:rsidP="0082560F">
            <w:pPr>
              <w:numPr>
                <w:ilvl w:val="0"/>
                <w:numId w:val="22"/>
              </w:numPr>
              <w:spacing w:after="0" w:line="240" w:lineRule="auto"/>
              <w:ind w:left="354"/>
              <w:jc w:val="both"/>
              <w:rPr>
                <w:rFonts w:eastAsia="Times New Roman" w:cs="Arial"/>
                <w:color w:val="000000"/>
                <w:sz w:val="18"/>
                <w:szCs w:val="17"/>
              </w:rPr>
            </w:pPr>
            <w:r w:rsidRPr="005A0A86">
              <w:rPr>
                <w:rFonts w:eastAsia="Times New Roman" w:cs="Arial"/>
                <w:color w:val="000000"/>
                <w:sz w:val="18"/>
                <w:szCs w:val="17"/>
              </w:rPr>
              <w:t>Analisi forme di gestione associata o in convenzione dei servizi inerenti la gestione del personale nell’ambito del Comparto Unico regionale: relazione.</w:t>
            </w:r>
          </w:p>
          <w:p w:rsidR="0082560F" w:rsidRPr="007649D7" w:rsidRDefault="0082560F" w:rsidP="0082560F">
            <w:pPr>
              <w:numPr>
                <w:ilvl w:val="0"/>
                <w:numId w:val="22"/>
              </w:numPr>
              <w:spacing w:after="0" w:line="240" w:lineRule="auto"/>
              <w:ind w:left="354"/>
              <w:jc w:val="both"/>
              <w:rPr>
                <w:rFonts w:eastAsia="Times New Roman" w:cs="Arial"/>
                <w:color w:val="000000"/>
                <w:sz w:val="18"/>
                <w:szCs w:val="17"/>
              </w:rPr>
            </w:pPr>
            <w:r w:rsidRPr="007649D7">
              <w:rPr>
                <w:rFonts w:eastAsia="Times New Roman" w:cs="Arial"/>
                <w:color w:val="000000"/>
                <w:sz w:val="18"/>
                <w:szCs w:val="17"/>
              </w:rPr>
              <w:t xml:space="preserve">Attività di supporto e/o propositiva agli incontri di prossima programmazione tra enti istituitisi ai sensi della </w:t>
            </w:r>
            <w:proofErr w:type="spellStart"/>
            <w:r w:rsidRPr="007649D7">
              <w:rPr>
                <w:rFonts w:eastAsia="Times New Roman" w:cs="Arial"/>
                <w:color w:val="000000"/>
                <w:sz w:val="18"/>
                <w:szCs w:val="17"/>
              </w:rPr>
              <w:t>L.R.</w:t>
            </w:r>
            <w:proofErr w:type="spellEnd"/>
            <w:r w:rsidRPr="007649D7">
              <w:rPr>
                <w:rFonts w:eastAsia="Times New Roman" w:cs="Arial"/>
                <w:color w:val="000000"/>
                <w:sz w:val="18"/>
                <w:szCs w:val="17"/>
              </w:rPr>
              <w:t xml:space="preserve"> 41/1996: verbalizzazione e eventuale produzione di documentazione utile ai fini di una riorganizzazione degli stessi.</w:t>
            </w:r>
          </w:p>
        </w:tc>
        <w:tc>
          <w:tcPr>
            <w:tcW w:w="376" w:type="pct"/>
            <w:tcBorders>
              <w:bottom w:val="single" w:sz="4" w:space="0" w:color="auto"/>
            </w:tcBorders>
            <w:shd w:val="clear" w:color="auto" w:fill="auto"/>
            <w:noWrap/>
            <w:vAlign w:val="center"/>
            <w:hideMark/>
          </w:tcPr>
          <w:p w:rsidR="0082560F" w:rsidRDefault="0082560F" w:rsidP="00B44847">
            <w:pPr>
              <w:spacing w:after="0" w:line="240" w:lineRule="auto"/>
              <w:jc w:val="center"/>
              <w:rPr>
                <w:rFonts w:eastAsia="Times New Roman" w:cs="Arial"/>
                <w:color w:val="000000"/>
                <w:sz w:val="20"/>
                <w:szCs w:val="20"/>
              </w:rPr>
            </w:pPr>
            <w:r w:rsidRPr="005A0A86">
              <w:rPr>
                <w:rFonts w:eastAsia="Times New Roman" w:cs="Arial"/>
                <w:color w:val="000000"/>
                <w:sz w:val="20"/>
                <w:szCs w:val="20"/>
              </w:rPr>
              <w:t>Entro</w:t>
            </w:r>
          </w:p>
          <w:p w:rsidR="0082560F" w:rsidRPr="005A0A86" w:rsidRDefault="0082560F" w:rsidP="00B44847">
            <w:pPr>
              <w:spacing w:after="0" w:line="240" w:lineRule="auto"/>
              <w:jc w:val="center"/>
              <w:rPr>
                <w:rFonts w:eastAsia="Times New Roman" w:cs="Arial"/>
                <w:color w:val="000000"/>
                <w:sz w:val="20"/>
                <w:szCs w:val="20"/>
              </w:rPr>
            </w:pPr>
            <w:r w:rsidRPr="005A0A86">
              <w:rPr>
                <w:rFonts w:eastAsia="Times New Roman" w:cs="Arial"/>
                <w:color w:val="000000"/>
                <w:sz w:val="20"/>
                <w:szCs w:val="20"/>
              </w:rPr>
              <w:t xml:space="preserve"> </w:t>
            </w:r>
            <w:r>
              <w:rPr>
                <w:rFonts w:eastAsia="Times New Roman" w:cs="Arial"/>
                <w:color w:val="000000"/>
                <w:sz w:val="20"/>
                <w:szCs w:val="20"/>
              </w:rPr>
              <w:t xml:space="preserve">30.09.2015 </w:t>
            </w:r>
          </w:p>
        </w:tc>
        <w:tc>
          <w:tcPr>
            <w:tcW w:w="376" w:type="pct"/>
            <w:tcBorders>
              <w:bottom w:val="single" w:sz="4" w:space="0" w:color="auto"/>
            </w:tcBorders>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424" w:type="pct"/>
            <w:tcBorders>
              <w:bottom w:val="single" w:sz="4" w:space="0" w:color="auto"/>
            </w:tcBorders>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437" w:type="pct"/>
            <w:tcBorders>
              <w:bottom w:val="single" w:sz="4" w:space="0" w:color="auto"/>
            </w:tcBorders>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c>
          <w:tcPr>
            <w:tcW w:w="317" w:type="pct"/>
            <w:tcBorders>
              <w:bottom w:val="single" w:sz="4" w:space="0" w:color="auto"/>
            </w:tcBorders>
            <w:shd w:val="clear" w:color="auto" w:fill="auto"/>
            <w:noWrap/>
            <w:vAlign w:val="bottom"/>
            <w:hideMark/>
          </w:tcPr>
          <w:p w:rsidR="0082560F" w:rsidRPr="00FC3C52" w:rsidRDefault="0082560F" w:rsidP="00B44847">
            <w:pPr>
              <w:spacing w:after="0" w:line="240" w:lineRule="auto"/>
              <w:rPr>
                <w:rFonts w:eastAsia="Times New Roman" w:cs="Arial"/>
                <w:color w:val="000000"/>
                <w:sz w:val="15"/>
                <w:szCs w:val="15"/>
              </w:rPr>
            </w:pPr>
            <w:r w:rsidRPr="00FC3C52">
              <w:rPr>
                <w:rFonts w:eastAsia="Times New Roman" w:cs="Arial"/>
                <w:color w:val="000000"/>
                <w:sz w:val="15"/>
                <w:szCs w:val="15"/>
              </w:rPr>
              <w:t> </w:t>
            </w:r>
          </w:p>
        </w:tc>
      </w:tr>
    </w:tbl>
    <w:p w:rsidR="0082560F" w:rsidRDefault="0082560F" w:rsidP="00F364CA">
      <w:pPr>
        <w:autoSpaceDE w:val="0"/>
        <w:autoSpaceDN w:val="0"/>
        <w:adjustRightInd w:val="0"/>
        <w:spacing w:after="0" w:line="240" w:lineRule="auto"/>
        <w:jc w:val="center"/>
        <w:rPr>
          <w:rFonts w:ascii="Arial" w:hAnsi="Arial" w:cs="Arial"/>
          <w:b/>
          <w:sz w:val="12"/>
          <w:szCs w:val="12"/>
        </w:rPr>
      </w:pPr>
    </w:p>
    <w:sectPr w:rsidR="0082560F" w:rsidSect="008614E2">
      <w:pgSz w:w="16838" w:h="11906" w:orient="landscape"/>
      <w:pgMar w:top="709" w:right="851"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683"/>
    <w:multiLevelType w:val="hybridMultilevel"/>
    <w:tmpl w:val="31862F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744C4D"/>
    <w:multiLevelType w:val="hybridMultilevel"/>
    <w:tmpl w:val="E9A609F2"/>
    <w:lvl w:ilvl="0" w:tplc="35C069BE">
      <w:start w:val="1"/>
      <w:numFmt w:val="decimal"/>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2">
    <w:nsid w:val="102A491E"/>
    <w:multiLevelType w:val="hybridMultilevel"/>
    <w:tmpl w:val="987C35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9B2B75"/>
    <w:multiLevelType w:val="hybridMultilevel"/>
    <w:tmpl w:val="4998ADE0"/>
    <w:lvl w:ilvl="0" w:tplc="92565A2E">
      <w:start w:val="1"/>
      <w:numFmt w:val="decimal"/>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4">
    <w:nsid w:val="201A308A"/>
    <w:multiLevelType w:val="hybridMultilevel"/>
    <w:tmpl w:val="D9FACE32"/>
    <w:lvl w:ilvl="0" w:tplc="74E05554">
      <w:start w:val="1"/>
      <w:numFmt w:val="bullet"/>
      <w:lvlText w:val=""/>
      <w:lvlJc w:val="left"/>
      <w:pPr>
        <w:ind w:left="933" w:hanging="360"/>
      </w:pPr>
      <w:rPr>
        <w:rFonts w:ascii="Symbol" w:hAnsi="Symbol" w:hint="default"/>
        <w:sz w:val="20"/>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5">
    <w:nsid w:val="2379176D"/>
    <w:multiLevelType w:val="hybridMultilevel"/>
    <w:tmpl w:val="D8DE5F2A"/>
    <w:lvl w:ilvl="0" w:tplc="E3D05146">
      <w:numFmt w:val="bullet"/>
      <w:lvlText w:val="-"/>
      <w:lvlJc w:val="left"/>
      <w:pPr>
        <w:ind w:left="720" w:hanging="360"/>
      </w:pPr>
      <w:rPr>
        <w:rFonts w:ascii="Arial" w:eastAsia="PMingLiU"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C1A184C"/>
    <w:multiLevelType w:val="hybridMultilevel"/>
    <w:tmpl w:val="26A27386"/>
    <w:lvl w:ilvl="0" w:tplc="74E0555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6A7839"/>
    <w:multiLevelType w:val="hybridMultilevel"/>
    <w:tmpl w:val="DE969A38"/>
    <w:lvl w:ilvl="0" w:tplc="04100005">
      <w:start w:val="1"/>
      <w:numFmt w:val="bullet"/>
      <w:lvlText w:val=""/>
      <w:lvlJc w:val="left"/>
      <w:pPr>
        <w:ind w:left="791"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2D12765"/>
    <w:multiLevelType w:val="hybridMultilevel"/>
    <w:tmpl w:val="0DE0B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284384"/>
    <w:multiLevelType w:val="hybridMultilevel"/>
    <w:tmpl w:val="47D4018E"/>
    <w:lvl w:ilvl="0" w:tplc="63B8E744">
      <w:start w:val="30"/>
      <w:numFmt w:val="bullet"/>
      <w:lvlText w:val="-"/>
      <w:lvlJc w:val="left"/>
      <w:pPr>
        <w:ind w:left="289" w:hanging="360"/>
      </w:pPr>
      <w:rPr>
        <w:rFonts w:ascii="Arial" w:eastAsia="PMingLiU" w:hAnsi="Arial" w:cs="Arial" w:hint="default"/>
      </w:rPr>
    </w:lvl>
    <w:lvl w:ilvl="1" w:tplc="04100003" w:tentative="1">
      <w:start w:val="1"/>
      <w:numFmt w:val="bullet"/>
      <w:lvlText w:val="o"/>
      <w:lvlJc w:val="left"/>
      <w:pPr>
        <w:ind w:left="1009" w:hanging="360"/>
      </w:pPr>
      <w:rPr>
        <w:rFonts w:ascii="Courier New" w:hAnsi="Courier New" w:cs="Courier New" w:hint="default"/>
      </w:rPr>
    </w:lvl>
    <w:lvl w:ilvl="2" w:tplc="04100005" w:tentative="1">
      <w:start w:val="1"/>
      <w:numFmt w:val="bullet"/>
      <w:lvlText w:val=""/>
      <w:lvlJc w:val="left"/>
      <w:pPr>
        <w:ind w:left="1729" w:hanging="360"/>
      </w:pPr>
      <w:rPr>
        <w:rFonts w:ascii="Wingdings" w:hAnsi="Wingdings" w:hint="default"/>
      </w:rPr>
    </w:lvl>
    <w:lvl w:ilvl="3" w:tplc="04100001" w:tentative="1">
      <w:start w:val="1"/>
      <w:numFmt w:val="bullet"/>
      <w:lvlText w:val=""/>
      <w:lvlJc w:val="left"/>
      <w:pPr>
        <w:ind w:left="2449" w:hanging="360"/>
      </w:pPr>
      <w:rPr>
        <w:rFonts w:ascii="Symbol" w:hAnsi="Symbol" w:hint="default"/>
      </w:rPr>
    </w:lvl>
    <w:lvl w:ilvl="4" w:tplc="04100003" w:tentative="1">
      <w:start w:val="1"/>
      <w:numFmt w:val="bullet"/>
      <w:lvlText w:val="o"/>
      <w:lvlJc w:val="left"/>
      <w:pPr>
        <w:ind w:left="3169" w:hanging="360"/>
      </w:pPr>
      <w:rPr>
        <w:rFonts w:ascii="Courier New" w:hAnsi="Courier New" w:cs="Courier New" w:hint="default"/>
      </w:rPr>
    </w:lvl>
    <w:lvl w:ilvl="5" w:tplc="04100005" w:tentative="1">
      <w:start w:val="1"/>
      <w:numFmt w:val="bullet"/>
      <w:lvlText w:val=""/>
      <w:lvlJc w:val="left"/>
      <w:pPr>
        <w:ind w:left="3889" w:hanging="360"/>
      </w:pPr>
      <w:rPr>
        <w:rFonts w:ascii="Wingdings" w:hAnsi="Wingdings" w:hint="default"/>
      </w:rPr>
    </w:lvl>
    <w:lvl w:ilvl="6" w:tplc="04100001" w:tentative="1">
      <w:start w:val="1"/>
      <w:numFmt w:val="bullet"/>
      <w:lvlText w:val=""/>
      <w:lvlJc w:val="left"/>
      <w:pPr>
        <w:ind w:left="4609" w:hanging="360"/>
      </w:pPr>
      <w:rPr>
        <w:rFonts w:ascii="Symbol" w:hAnsi="Symbol" w:hint="default"/>
      </w:rPr>
    </w:lvl>
    <w:lvl w:ilvl="7" w:tplc="04100003" w:tentative="1">
      <w:start w:val="1"/>
      <w:numFmt w:val="bullet"/>
      <w:lvlText w:val="o"/>
      <w:lvlJc w:val="left"/>
      <w:pPr>
        <w:ind w:left="5329" w:hanging="360"/>
      </w:pPr>
      <w:rPr>
        <w:rFonts w:ascii="Courier New" w:hAnsi="Courier New" w:cs="Courier New" w:hint="default"/>
      </w:rPr>
    </w:lvl>
    <w:lvl w:ilvl="8" w:tplc="04100005" w:tentative="1">
      <w:start w:val="1"/>
      <w:numFmt w:val="bullet"/>
      <w:lvlText w:val=""/>
      <w:lvlJc w:val="left"/>
      <w:pPr>
        <w:ind w:left="6049" w:hanging="360"/>
      </w:pPr>
      <w:rPr>
        <w:rFonts w:ascii="Wingdings" w:hAnsi="Wingdings" w:hint="default"/>
      </w:rPr>
    </w:lvl>
  </w:abstractNum>
  <w:abstractNum w:abstractNumId="10">
    <w:nsid w:val="3D26093E"/>
    <w:multiLevelType w:val="hybridMultilevel"/>
    <w:tmpl w:val="A3B85E58"/>
    <w:lvl w:ilvl="0" w:tplc="74E0555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E848D7"/>
    <w:multiLevelType w:val="hybridMultilevel"/>
    <w:tmpl w:val="6C50D3A6"/>
    <w:lvl w:ilvl="0" w:tplc="E3D05146">
      <w:numFmt w:val="bullet"/>
      <w:lvlText w:val="-"/>
      <w:lvlJc w:val="left"/>
      <w:pPr>
        <w:ind w:left="649" w:hanging="360"/>
      </w:pPr>
      <w:rPr>
        <w:rFonts w:ascii="Arial" w:eastAsia="PMingLiU" w:hAnsi="Arial" w:cs="Times New Roman" w:hint="default"/>
      </w:rPr>
    </w:lvl>
    <w:lvl w:ilvl="1" w:tplc="04100003" w:tentative="1">
      <w:start w:val="1"/>
      <w:numFmt w:val="bullet"/>
      <w:lvlText w:val="o"/>
      <w:lvlJc w:val="left"/>
      <w:pPr>
        <w:ind w:left="1369" w:hanging="360"/>
      </w:pPr>
      <w:rPr>
        <w:rFonts w:ascii="Courier New" w:hAnsi="Courier New" w:cs="Courier New" w:hint="default"/>
      </w:rPr>
    </w:lvl>
    <w:lvl w:ilvl="2" w:tplc="04100005" w:tentative="1">
      <w:start w:val="1"/>
      <w:numFmt w:val="bullet"/>
      <w:lvlText w:val=""/>
      <w:lvlJc w:val="left"/>
      <w:pPr>
        <w:ind w:left="2089" w:hanging="360"/>
      </w:pPr>
      <w:rPr>
        <w:rFonts w:ascii="Wingdings" w:hAnsi="Wingdings" w:hint="default"/>
      </w:rPr>
    </w:lvl>
    <w:lvl w:ilvl="3" w:tplc="04100001" w:tentative="1">
      <w:start w:val="1"/>
      <w:numFmt w:val="bullet"/>
      <w:lvlText w:val=""/>
      <w:lvlJc w:val="left"/>
      <w:pPr>
        <w:ind w:left="2809" w:hanging="360"/>
      </w:pPr>
      <w:rPr>
        <w:rFonts w:ascii="Symbol" w:hAnsi="Symbol" w:hint="default"/>
      </w:rPr>
    </w:lvl>
    <w:lvl w:ilvl="4" w:tplc="04100003" w:tentative="1">
      <w:start w:val="1"/>
      <w:numFmt w:val="bullet"/>
      <w:lvlText w:val="o"/>
      <w:lvlJc w:val="left"/>
      <w:pPr>
        <w:ind w:left="3529" w:hanging="360"/>
      </w:pPr>
      <w:rPr>
        <w:rFonts w:ascii="Courier New" w:hAnsi="Courier New" w:cs="Courier New" w:hint="default"/>
      </w:rPr>
    </w:lvl>
    <w:lvl w:ilvl="5" w:tplc="04100005" w:tentative="1">
      <w:start w:val="1"/>
      <w:numFmt w:val="bullet"/>
      <w:lvlText w:val=""/>
      <w:lvlJc w:val="left"/>
      <w:pPr>
        <w:ind w:left="4249" w:hanging="360"/>
      </w:pPr>
      <w:rPr>
        <w:rFonts w:ascii="Wingdings" w:hAnsi="Wingdings" w:hint="default"/>
      </w:rPr>
    </w:lvl>
    <w:lvl w:ilvl="6" w:tplc="04100001" w:tentative="1">
      <w:start w:val="1"/>
      <w:numFmt w:val="bullet"/>
      <w:lvlText w:val=""/>
      <w:lvlJc w:val="left"/>
      <w:pPr>
        <w:ind w:left="4969" w:hanging="360"/>
      </w:pPr>
      <w:rPr>
        <w:rFonts w:ascii="Symbol" w:hAnsi="Symbol" w:hint="default"/>
      </w:rPr>
    </w:lvl>
    <w:lvl w:ilvl="7" w:tplc="04100003" w:tentative="1">
      <w:start w:val="1"/>
      <w:numFmt w:val="bullet"/>
      <w:lvlText w:val="o"/>
      <w:lvlJc w:val="left"/>
      <w:pPr>
        <w:ind w:left="5689" w:hanging="360"/>
      </w:pPr>
      <w:rPr>
        <w:rFonts w:ascii="Courier New" w:hAnsi="Courier New" w:cs="Courier New" w:hint="default"/>
      </w:rPr>
    </w:lvl>
    <w:lvl w:ilvl="8" w:tplc="04100005" w:tentative="1">
      <w:start w:val="1"/>
      <w:numFmt w:val="bullet"/>
      <w:lvlText w:val=""/>
      <w:lvlJc w:val="left"/>
      <w:pPr>
        <w:ind w:left="6409" w:hanging="360"/>
      </w:pPr>
      <w:rPr>
        <w:rFonts w:ascii="Wingdings" w:hAnsi="Wingdings" w:hint="default"/>
      </w:rPr>
    </w:lvl>
  </w:abstractNum>
  <w:abstractNum w:abstractNumId="12">
    <w:nsid w:val="48C31CAB"/>
    <w:multiLevelType w:val="hybridMultilevel"/>
    <w:tmpl w:val="DB3E56B2"/>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126086"/>
    <w:multiLevelType w:val="hybridMultilevel"/>
    <w:tmpl w:val="04D227EE"/>
    <w:lvl w:ilvl="0" w:tplc="63B8E744">
      <w:start w:val="30"/>
      <w:numFmt w:val="bullet"/>
      <w:lvlText w:val="-"/>
      <w:lvlJc w:val="left"/>
      <w:pPr>
        <w:ind w:left="289" w:hanging="360"/>
      </w:pPr>
      <w:rPr>
        <w:rFonts w:ascii="Arial" w:eastAsia="PMingLiU" w:hAnsi="Arial" w:cs="Arial" w:hint="default"/>
      </w:rPr>
    </w:lvl>
    <w:lvl w:ilvl="1" w:tplc="04100003" w:tentative="1">
      <w:start w:val="1"/>
      <w:numFmt w:val="bullet"/>
      <w:lvlText w:val="o"/>
      <w:lvlJc w:val="left"/>
      <w:pPr>
        <w:ind w:left="1009" w:hanging="360"/>
      </w:pPr>
      <w:rPr>
        <w:rFonts w:ascii="Courier New" w:hAnsi="Courier New" w:cs="Courier New" w:hint="default"/>
      </w:rPr>
    </w:lvl>
    <w:lvl w:ilvl="2" w:tplc="04100005" w:tentative="1">
      <w:start w:val="1"/>
      <w:numFmt w:val="bullet"/>
      <w:lvlText w:val=""/>
      <w:lvlJc w:val="left"/>
      <w:pPr>
        <w:ind w:left="1729" w:hanging="360"/>
      </w:pPr>
      <w:rPr>
        <w:rFonts w:ascii="Wingdings" w:hAnsi="Wingdings" w:hint="default"/>
      </w:rPr>
    </w:lvl>
    <w:lvl w:ilvl="3" w:tplc="04100001" w:tentative="1">
      <w:start w:val="1"/>
      <w:numFmt w:val="bullet"/>
      <w:lvlText w:val=""/>
      <w:lvlJc w:val="left"/>
      <w:pPr>
        <w:ind w:left="2449" w:hanging="360"/>
      </w:pPr>
      <w:rPr>
        <w:rFonts w:ascii="Symbol" w:hAnsi="Symbol" w:hint="default"/>
      </w:rPr>
    </w:lvl>
    <w:lvl w:ilvl="4" w:tplc="04100003" w:tentative="1">
      <w:start w:val="1"/>
      <w:numFmt w:val="bullet"/>
      <w:lvlText w:val="o"/>
      <w:lvlJc w:val="left"/>
      <w:pPr>
        <w:ind w:left="3169" w:hanging="360"/>
      </w:pPr>
      <w:rPr>
        <w:rFonts w:ascii="Courier New" w:hAnsi="Courier New" w:cs="Courier New" w:hint="default"/>
      </w:rPr>
    </w:lvl>
    <w:lvl w:ilvl="5" w:tplc="04100005" w:tentative="1">
      <w:start w:val="1"/>
      <w:numFmt w:val="bullet"/>
      <w:lvlText w:val=""/>
      <w:lvlJc w:val="left"/>
      <w:pPr>
        <w:ind w:left="3889" w:hanging="360"/>
      </w:pPr>
      <w:rPr>
        <w:rFonts w:ascii="Wingdings" w:hAnsi="Wingdings" w:hint="default"/>
      </w:rPr>
    </w:lvl>
    <w:lvl w:ilvl="6" w:tplc="04100001" w:tentative="1">
      <w:start w:val="1"/>
      <w:numFmt w:val="bullet"/>
      <w:lvlText w:val=""/>
      <w:lvlJc w:val="left"/>
      <w:pPr>
        <w:ind w:left="4609" w:hanging="360"/>
      </w:pPr>
      <w:rPr>
        <w:rFonts w:ascii="Symbol" w:hAnsi="Symbol" w:hint="default"/>
      </w:rPr>
    </w:lvl>
    <w:lvl w:ilvl="7" w:tplc="04100003" w:tentative="1">
      <w:start w:val="1"/>
      <w:numFmt w:val="bullet"/>
      <w:lvlText w:val="o"/>
      <w:lvlJc w:val="left"/>
      <w:pPr>
        <w:ind w:left="5329" w:hanging="360"/>
      </w:pPr>
      <w:rPr>
        <w:rFonts w:ascii="Courier New" w:hAnsi="Courier New" w:cs="Courier New" w:hint="default"/>
      </w:rPr>
    </w:lvl>
    <w:lvl w:ilvl="8" w:tplc="04100005" w:tentative="1">
      <w:start w:val="1"/>
      <w:numFmt w:val="bullet"/>
      <w:lvlText w:val=""/>
      <w:lvlJc w:val="left"/>
      <w:pPr>
        <w:ind w:left="6049" w:hanging="360"/>
      </w:pPr>
      <w:rPr>
        <w:rFonts w:ascii="Wingdings" w:hAnsi="Wingdings" w:hint="default"/>
      </w:rPr>
    </w:lvl>
  </w:abstractNum>
  <w:abstractNum w:abstractNumId="14">
    <w:nsid w:val="56886509"/>
    <w:multiLevelType w:val="hybridMultilevel"/>
    <w:tmpl w:val="AA0C2D62"/>
    <w:lvl w:ilvl="0" w:tplc="63B8E744">
      <w:start w:val="30"/>
      <w:numFmt w:val="bullet"/>
      <w:lvlText w:val="-"/>
      <w:lvlJc w:val="left"/>
      <w:pPr>
        <w:ind w:left="649" w:hanging="360"/>
      </w:pPr>
      <w:rPr>
        <w:rFonts w:ascii="Arial" w:eastAsia="PMingLiU" w:hAnsi="Arial" w:cs="Arial" w:hint="default"/>
      </w:rPr>
    </w:lvl>
    <w:lvl w:ilvl="1" w:tplc="04100003" w:tentative="1">
      <w:start w:val="1"/>
      <w:numFmt w:val="bullet"/>
      <w:lvlText w:val="o"/>
      <w:lvlJc w:val="left"/>
      <w:pPr>
        <w:ind w:left="1369" w:hanging="360"/>
      </w:pPr>
      <w:rPr>
        <w:rFonts w:ascii="Courier New" w:hAnsi="Courier New" w:cs="Courier New" w:hint="default"/>
      </w:rPr>
    </w:lvl>
    <w:lvl w:ilvl="2" w:tplc="04100005" w:tentative="1">
      <w:start w:val="1"/>
      <w:numFmt w:val="bullet"/>
      <w:lvlText w:val=""/>
      <w:lvlJc w:val="left"/>
      <w:pPr>
        <w:ind w:left="2089" w:hanging="360"/>
      </w:pPr>
      <w:rPr>
        <w:rFonts w:ascii="Wingdings" w:hAnsi="Wingdings" w:hint="default"/>
      </w:rPr>
    </w:lvl>
    <w:lvl w:ilvl="3" w:tplc="04100001" w:tentative="1">
      <w:start w:val="1"/>
      <w:numFmt w:val="bullet"/>
      <w:lvlText w:val=""/>
      <w:lvlJc w:val="left"/>
      <w:pPr>
        <w:ind w:left="2809" w:hanging="360"/>
      </w:pPr>
      <w:rPr>
        <w:rFonts w:ascii="Symbol" w:hAnsi="Symbol" w:hint="default"/>
      </w:rPr>
    </w:lvl>
    <w:lvl w:ilvl="4" w:tplc="04100003" w:tentative="1">
      <w:start w:val="1"/>
      <w:numFmt w:val="bullet"/>
      <w:lvlText w:val="o"/>
      <w:lvlJc w:val="left"/>
      <w:pPr>
        <w:ind w:left="3529" w:hanging="360"/>
      </w:pPr>
      <w:rPr>
        <w:rFonts w:ascii="Courier New" w:hAnsi="Courier New" w:cs="Courier New" w:hint="default"/>
      </w:rPr>
    </w:lvl>
    <w:lvl w:ilvl="5" w:tplc="04100005" w:tentative="1">
      <w:start w:val="1"/>
      <w:numFmt w:val="bullet"/>
      <w:lvlText w:val=""/>
      <w:lvlJc w:val="left"/>
      <w:pPr>
        <w:ind w:left="4249" w:hanging="360"/>
      </w:pPr>
      <w:rPr>
        <w:rFonts w:ascii="Wingdings" w:hAnsi="Wingdings" w:hint="default"/>
      </w:rPr>
    </w:lvl>
    <w:lvl w:ilvl="6" w:tplc="04100001" w:tentative="1">
      <w:start w:val="1"/>
      <w:numFmt w:val="bullet"/>
      <w:lvlText w:val=""/>
      <w:lvlJc w:val="left"/>
      <w:pPr>
        <w:ind w:left="4969" w:hanging="360"/>
      </w:pPr>
      <w:rPr>
        <w:rFonts w:ascii="Symbol" w:hAnsi="Symbol" w:hint="default"/>
      </w:rPr>
    </w:lvl>
    <w:lvl w:ilvl="7" w:tplc="04100003" w:tentative="1">
      <w:start w:val="1"/>
      <w:numFmt w:val="bullet"/>
      <w:lvlText w:val="o"/>
      <w:lvlJc w:val="left"/>
      <w:pPr>
        <w:ind w:left="5689" w:hanging="360"/>
      </w:pPr>
      <w:rPr>
        <w:rFonts w:ascii="Courier New" w:hAnsi="Courier New" w:cs="Courier New" w:hint="default"/>
      </w:rPr>
    </w:lvl>
    <w:lvl w:ilvl="8" w:tplc="04100005" w:tentative="1">
      <w:start w:val="1"/>
      <w:numFmt w:val="bullet"/>
      <w:lvlText w:val=""/>
      <w:lvlJc w:val="left"/>
      <w:pPr>
        <w:ind w:left="6409" w:hanging="360"/>
      </w:pPr>
      <w:rPr>
        <w:rFonts w:ascii="Wingdings" w:hAnsi="Wingdings" w:hint="default"/>
      </w:rPr>
    </w:lvl>
  </w:abstractNum>
  <w:abstractNum w:abstractNumId="15">
    <w:nsid w:val="5EE0042A"/>
    <w:multiLevelType w:val="hybridMultilevel"/>
    <w:tmpl w:val="F46A3F5A"/>
    <w:lvl w:ilvl="0" w:tplc="E3D05146">
      <w:numFmt w:val="bullet"/>
      <w:lvlText w:val="-"/>
      <w:lvlJc w:val="left"/>
      <w:pPr>
        <w:ind w:left="577" w:hanging="360"/>
      </w:pPr>
      <w:rPr>
        <w:rFonts w:ascii="Arial" w:eastAsia="PMingLiU" w:hAnsi="Arial" w:cs="Times New Roman" w:hint="default"/>
      </w:rPr>
    </w:lvl>
    <w:lvl w:ilvl="1" w:tplc="04100003">
      <w:start w:val="1"/>
      <w:numFmt w:val="decimal"/>
      <w:lvlText w:val="%2."/>
      <w:lvlJc w:val="left"/>
      <w:pPr>
        <w:tabs>
          <w:tab w:val="num" w:pos="937"/>
        </w:tabs>
        <w:ind w:left="937" w:hanging="360"/>
      </w:pPr>
    </w:lvl>
    <w:lvl w:ilvl="2" w:tplc="04100005">
      <w:start w:val="1"/>
      <w:numFmt w:val="decimal"/>
      <w:lvlText w:val="%3."/>
      <w:lvlJc w:val="left"/>
      <w:pPr>
        <w:tabs>
          <w:tab w:val="num" w:pos="1657"/>
        </w:tabs>
        <w:ind w:left="1657" w:hanging="360"/>
      </w:pPr>
    </w:lvl>
    <w:lvl w:ilvl="3" w:tplc="04100001">
      <w:start w:val="1"/>
      <w:numFmt w:val="decimal"/>
      <w:lvlText w:val="%4."/>
      <w:lvlJc w:val="left"/>
      <w:pPr>
        <w:tabs>
          <w:tab w:val="num" w:pos="2377"/>
        </w:tabs>
        <w:ind w:left="2377" w:hanging="360"/>
      </w:pPr>
    </w:lvl>
    <w:lvl w:ilvl="4" w:tplc="04100003">
      <w:start w:val="1"/>
      <w:numFmt w:val="decimal"/>
      <w:lvlText w:val="%5."/>
      <w:lvlJc w:val="left"/>
      <w:pPr>
        <w:tabs>
          <w:tab w:val="num" w:pos="3097"/>
        </w:tabs>
        <w:ind w:left="3097" w:hanging="360"/>
      </w:pPr>
    </w:lvl>
    <w:lvl w:ilvl="5" w:tplc="04100005">
      <w:start w:val="1"/>
      <w:numFmt w:val="decimal"/>
      <w:lvlText w:val="%6."/>
      <w:lvlJc w:val="left"/>
      <w:pPr>
        <w:tabs>
          <w:tab w:val="num" w:pos="3817"/>
        </w:tabs>
        <w:ind w:left="3817" w:hanging="360"/>
      </w:pPr>
    </w:lvl>
    <w:lvl w:ilvl="6" w:tplc="04100001">
      <w:start w:val="1"/>
      <w:numFmt w:val="decimal"/>
      <w:lvlText w:val="%7."/>
      <w:lvlJc w:val="left"/>
      <w:pPr>
        <w:tabs>
          <w:tab w:val="num" w:pos="4537"/>
        </w:tabs>
        <w:ind w:left="4537" w:hanging="360"/>
      </w:pPr>
    </w:lvl>
    <w:lvl w:ilvl="7" w:tplc="04100003">
      <w:start w:val="1"/>
      <w:numFmt w:val="decimal"/>
      <w:lvlText w:val="%8."/>
      <w:lvlJc w:val="left"/>
      <w:pPr>
        <w:tabs>
          <w:tab w:val="num" w:pos="5257"/>
        </w:tabs>
        <w:ind w:left="5257" w:hanging="360"/>
      </w:pPr>
    </w:lvl>
    <w:lvl w:ilvl="8" w:tplc="04100005">
      <w:start w:val="1"/>
      <w:numFmt w:val="decimal"/>
      <w:lvlText w:val="%9."/>
      <w:lvlJc w:val="left"/>
      <w:pPr>
        <w:tabs>
          <w:tab w:val="num" w:pos="5977"/>
        </w:tabs>
        <w:ind w:left="5977" w:hanging="360"/>
      </w:pPr>
    </w:lvl>
  </w:abstractNum>
  <w:abstractNum w:abstractNumId="16">
    <w:nsid w:val="5F620575"/>
    <w:multiLevelType w:val="hybridMultilevel"/>
    <w:tmpl w:val="F9E68F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F76761A"/>
    <w:multiLevelType w:val="hybridMultilevel"/>
    <w:tmpl w:val="A88220A4"/>
    <w:lvl w:ilvl="0" w:tplc="99700CBA">
      <w:start w:val="30"/>
      <w:numFmt w:val="bullet"/>
      <w:lvlText w:val="-"/>
      <w:lvlJc w:val="left"/>
      <w:pPr>
        <w:ind w:left="289" w:hanging="360"/>
      </w:pPr>
      <w:rPr>
        <w:rFonts w:ascii="Arial" w:eastAsia="PMingLiU" w:hAnsi="Arial" w:cs="Arial" w:hint="default"/>
      </w:rPr>
    </w:lvl>
    <w:lvl w:ilvl="1" w:tplc="04100003" w:tentative="1">
      <w:start w:val="1"/>
      <w:numFmt w:val="bullet"/>
      <w:lvlText w:val="o"/>
      <w:lvlJc w:val="left"/>
      <w:pPr>
        <w:ind w:left="1009" w:hanging="360"/>
      </w:pPr>
      <w:rPr>
        <w:rFonts w:ascii="Courier New" w:hAnsi="Courier New" w:cs="Courier New" w:hint="default"/>
      </w:rPr>
    </w:lvl>
    <w:lvl w:ilvl="2" w:tplc="04100005" w:tentative="1">
      <w:start w:val="1"/>
      <w:numFmt w:val="bullet"/>
      <w:lvlText w:val=""/>
      <w:lvlJc w:val="left"/>
      <w:pPr>
        <w:ind w:left="1729" w:hanging="360"/>
      </w:pPr>
      <w:rPr>
        <w:rFonts w:ascii="Wingdings" w:hAnsi="Wingdings" w:hint="default"/>
      </w:rPr>
    </w:lvl>
    <w:lvl w:ilvl="3" w:tplc="04100001" w:tentative="1">
      <w:start w:val="1"/>
      <w:numFmt w:val="bullet"/>
      <w:lvlText w:val=""/>
      <w:lvlJc w:val="left"/>
      <w:pPr>
        <w:ind w:left="2449" w:hanging="360"/>
      </w:pPr>
      <w:rPr>
        <w:rFonts w:ascii="Symbol" w:hAnsi="Symbol" w:hint="default"/>
      </w:rPr>
    </w:lvl>
    <w:lvl w:ilvl="4" w:tplc="04100003" w:tentative="1">
      <w:start w:val="1"/>
      <w:numFmt w:val="bullet"/>
      <w:lvlText w:val="o"/>
      <w:lvlJc w:val="left"/>
      <w:pPr>
        <w:ind w:left="3169" w:hanging="360"/>
      </w:pPr>
      <w:rPr>
        <w:rFonts w:ascii="Courier New" w:hAnsi="Courier New" w:cs="Courier New" w:hint="default"/>
      </w:rPr>
    </w:lvl>
    <w:lvl w:ilvl="5" w:tplc="04100005" w:tentative="1">
      <w:start w:val="1"/>
      <w:numFmt w:val="bullet"/>
      <w:lvlText w:val=""/>
      <w:lvlJc w:val="left"/>
      <w:pPr>
        <w:ind w:left="3889" w:hanging="360"/>
      </w:pPr>
      <w:rPr>
        <w:rFonts w:ascii="Wingdings" w:hAnsi="Wingdings" w:hint="default"/>
      </w:rPr>
    </w:lvl>
    <w:lvl w:ilvl="6" w:tplc="04100001" w:tentative="1">
      <w:start w:val="1"/>
      <w:numFmt w:val="bullet"/>
      <w:lvlText w:val=""/>
      <w:lvlJc w:val="left"/>
      <w:pPr>
        <w:ind w:left="4609" w:hanging="360"/>
      </w:pPr>
      <w:rPr>
        <w:rFonts w:ascii="Symbol" w:hAnsi="Symbol" w:hint="default"/>
      </w:rPr>
    </w:lvl>
    <w:lvl w:ilvl="7" w:tplc="04100003" w:tentative="1">
      <w:start w:val="1"/>
      <w:numFmt w:val="bullet"/>
      <w:lvlText w:val="o"/>
      <w:lvlJc w:val="left"/>
      <w:pPr>
        <w:ind w:left="5329" w:hanging="360"/>
      </w:pPr>
      <w:rPr>
        <w:rFonts w:ascii="Courier New" w:hAnsi="Courier New" w:cs="Courier New" w:hint="default"/>
      </w:rPr>
    </w:lvl>
    <w:lvl w:ilvl="8" w:tplc="04100005" w:tentative="1">
      <w:start w:val="1"/>
      <w:numFmt w:val="bullet"/>
      <w:lvlText w:val=""/>
      <w:lvlJc w:val="left"/>
      <w:pPr>
        <w:ind w:left="6049" w:hanging="360"/>
      </w:pPr>
      <w:rPr>
        <w:rFonts w:ascii="Wingdings" w:hAnsi="Wingdings" w:hint="default"/>
      </w:rPr>
    </w:lvl>
  </w:abstractNum>
  <w:abstractNum w:abstractNumId="18">
    <w:nsid w:val="616A6831"/>
    <w:multiLevelType w:val="hybridMultilevel"/>
    <w:tmpl w:val="BA6C4CD8"/>
    <w:lvl w:ilvl="0" w:tplc="04100001">
      <w:start w:val="1"/>
      <w:numFmt w:val="bullet"/>
      <w:lvlText w:val=""/>
      <w:lvlJc w:val="left"/>
      <w:pPr>
        <w:ind w:left="649" w:hanging="360"/>
      </w:pPr>
      <w:rPr>
        <w:rFonts w:ascii="Symbol" w:hAnsi="Symbol" w:hint="default"/>
      </w:rPr>
    </w:lvl>
    <w:lvl w:ilvl="1" w:tplc="04100003" w:tentative="1">
      <w:start w:val="1"/>
      <w:numFmt w:val="bullet"/>
      <w:lvlText w:val="o"/>
      <w:lvlJc w:val="left"/>
      <w:pPr>
        <w:ind w:left="1369" w:hanging="360"/>
      </w:pPr>
      <w:rPr>
        <w:rFonts w:ascii="Courier New" w:hAnsi="Courier New" w:cs="Courier New" w:hint="default"/>
      </w:rPr>
    </w:lvl>
    <w:lvl w:ilvl="2" w:tplc="04100005" w:tentative="1">
      <w:start w:val="1"/>
      <w:numFmt w:val="bullet"/>
      <w:lvlText w:val=""/>
      <w:lvlJc w:val="left"/>
      <w:pPr>
        <w:ind w:left="2089" w:hanging="360"/>
      </w:pPr>
      <w:rPr>
        <w:rFonts w:ascii="Wingdings" w:hAnsi="Wingdings" w:hint="default"/>
      </w:rPr>
    </w:lvl>
    <w:lvl w:ilvl="3" w:tplc="04100001" w:tentative="1">
      <w:start w:val="1"/>
      <w:numFmt w:val="bullet"/>
      <w:lvlText w:val=""/>
      <w:lvlJc w:val="left"/>
      <w:pPr>
        <w:ind w:left="2809" w:hanging="360"/>
      </w:pPr>
      <w:rPr>
        <w:rFonts w:ascii="Symbol" w:hAnsi="Symbol" w:hint="default"/>
      </w:rPr>
    </w:lvl>
    <w:lvl w:ilvl="4" w:tplc="04100003" w:tentative="1">
      <w:start w:val="1"/>
      <w:numFmt w:val="bullet"/>
      <w:lvlText w:val="o"/>
      <w:lvlJc w:val="left"/>
      <w:pPr>
        <w:ind w:left="3529" w:hanging="360"/>
      </w:pPr>
      <w:rPr>
        <w:rFonts w:ascii="Courier New" w:hAnsi="Courier New" w:cs="Courier New" w:hint="default"/>
      </w:rPr>
    </w:lvl>
    <w:lvl w:ilvl="5" w:tplc="04100005" w:tentative="1">
      <w:start w:val="1"/>
      <w:numFmt w:val="bullet"/>
      <w:lvlText w:val=""/>
      <w:lvlJc w:val="left"/>
      <w:pPr>
        <w:ind w:left="4249" w:hanging="360"/>
      </w:pPr>
      <w:rPr>
        <w:rFonts w:ascii="Wingdings" w:hAnsi="Wingdings" w:hint="default"/>
      </w:rPr>
    </w:lvl>
    <w:lvl w:ilvl="6" w:tplc="04100001" w:tentative="1">
      <w:start w:val="1"/>
      <w:numFmt w:val="bullet"/>
      <w:lvlText w:val=""/>
      <w:lvlJc w:val="left"/>
      <w:pPr>
        <w:ind w:left="4969" w:hanging="360"/>
      </w:pPr>
      <w:rPr>
        <w:rFonts w:ascii="Symbol" w:hAnsi="Symbol" w:hint="default"/>
      </w:rPr>
    </w:lvl>
    <w:lvl w:ilvl="7" w:tplc="04100003" w:tentative="1">
      <w:start w:val="1"/>
      <w:numFmt w:val="bullet"/>
      <w:lvlText w:val="o"/>
      <w:lvlJc w:val="left"/>
      <w:pPr>
        <w:ind w:left="5689" w:hanging="360"/>
      </w:pPr>
      <w:rPr>
        <w:rFonts w:ascii="Courier New" w:hAnsi="Courier New" w:cs="Courier New" w:hint="default"/>
      </w:rPr>
    </w:lvl>
    <w:lvl w:ilvl="8" w:tplc="04100005" w:tentative="1">
      <w:start w:val="1"/>
      <w:numFmt w:val="bullet"/>
      <w:lvlText w:val=""/>
      <w:lvlJc w:val="left"/>
      <w:pPr>
        <w:ind w:left="6409" w:hanging="360"/>
      </w:pPr>
      <w:rPr>
        <w:rFonts w:ascii="Wingdings" w:hAnsi="Wingdings" w:hint="default"/>
      </w:rPr>
    </w:lvl>
  </w:abstractNum>
  <w:abstractNum w:abstractNumId="19">
    <w:nsid w:val="69634488"/>
    <w:multiLevelType w:val="hybridMultilevel"/>
    <w:tmpl w:val="39144824"/>
    <w:lvl w:ilvl="0" w:tplc="F8824F30">
      <w:start w:val="4"/>
      <w:numFmt w:val="bullet"/>
      <w:lvlText w:val="-"/>
      <w:lvlJc w:val="left"/>
      <w:pPr>
        <w:ind w:left="720" w:hanging="360"/>
      </w:pPr>
      <w:rPr>
        <w:rFonts w:ascii="Arial" w:eastAsia="PMingLiU"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EC6830"/>
    <w:multiLevelType w:val="hybridMultilevel"/>
    <w:tmpl w:val="7F4AA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D6B7A19"/>
    <w:multiLevelType w:val="hybridMultilevel"/>
    <w:tmpl w:val="B7943794"/>
    <w:lvl w:ilvl="0" w:tplc="04100005">
      <w:start w:val="1"/>
      <w:numFmt w:val="bullet"/>
      <w:lvlText w:val=""/>
      <w:lvlJc w:val="left"/>
      <w:pPr>
        <w:ind w:left="933" w:hanging="360"/>
      </w:pPr>
      <w:rPr>
        <w:rFonts w:ascii="Wingdings" w:hAnsi="Wingdings" w:hint="defaul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22">
    <w:nsid w:val="736657E5"/>
    <w:multiLevelType w:val="hybridMultilevel"/>
    <w:tmpl w:val="62BAF42E"/>
    <w:lvl w:ilvl="0" w:tplc="E3D05146">
      <w:numFmt w:val="bullet"/>
      <w:lvlText w:val="-"/>
      <w:lvlJc w:val="left"/>
      <w:pPr>
        <w:ind w:left="791" w:hanging="360"/>
      </w:pPr>
      <w:rPr>
        <w:rFonts w:ascii="Arial" w:eastAsia="PMingLiU"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B801F12"/>
    <w:multiLevelType w:val="hybridMultilevel"/>
    <w:tmpl w:val="3D987796"/>
    <w:lvl w:ilvl="0" w:tplc="35C069BE">
      <w:start w:val="1"/>
      <w:numFmt w:val="decimal"/>
      <w:lvlText w:val="%1."/>
      <w:lvlJc w:val="left"/>
      <w:pPr>
        <w:ind w:left="558" w:hanging="360"/>
      </w:pPr>
      <w:rPr>
        <w:rFonts w:hint="default"/>
      </w:rPr>
    </w:lvl>
    <w:lvl w:ilvl="1" w:tplc="04100019" w:tentative="1">
      <w:start w:val="1"/>
      <w:numFmt w:val="lowerLetter"/>
      <w:lvlText w:val="%2."/>
      <w:lvlJc w:val="left"/>
      <w:pPr>
        <w:ind w:left="1649" w:hanging="360"/>
      </w:pPr>
    </w:lvl>
    <w:lvl w:ilvl="2" w:tplc="0410001B" w:tentative="1">
      <w:start w:val="1"/>
      <w:numFmt w:val="lowerRoman"/>
      <w:lvlText w:val="%3."/>
      <w:lvlJc w:val="right"/>
      <w:pPr>
        <w:ind w:left="2369" w:hanging="180"/>
      </w:pPr>
    </w:lvl>
    <w:lvl w:ilvl="3" w:tplc="0410000F" w:tentative="1">
      <w:start w:val="1"/>
      <w:numFmt w:val="decimal"/>
      <w:lvlText w:val="%4."/>
      <w:lvlJc w:val="left"/>
      <w:pPr>
        <w:ind w:left="3089" w:hanging="360"/>
      </w:pPr>
    </w:lvl>
    <w:lvl w:ilvl="4" w:tplc="04100019" w:tentative="1">
      <w:start w:val="1"/>
      <w:numFmt w:val="lowerLetter"/>
      <w:lvlText w:val="%5."/>
      <w:lvlJc w:val="left"/>
      <w:pPr>
        <w:ind w:left="3809" w:hanging="360"/>
      </w:pPr>
    </w:lvl>
    <w:lvl w:ilvl="5" w:tplc="0410001B" w:tentative="1">
      <w:start w:val="1"/>
      <w:numFmt w:val="lowerRoman"/>
      <w:lvlText w:val="%6."/>
      <w:lvlJc w:val="right"/>
      <w:pPr>
        <w:ind w:left="4529" w:hanging="180"/>
      </w:pPr>
    </w:lvl>
    <w:lvl w:ilvl="6" w:tplc="0410000F" w:tentative="1">
      <w:start w:val="1"/>
      <w:numFmt w:val="decimal"/>
      <w:lvlText w:val="%7."/>
      <w:lvlJc w:val="left"/>
      <w:pPr>
        <w:ind w:left="5249" w:hanging="360"/>
      </w:pPr>
    </w:lvl>
    <w:lvl w:ilvl="7" w:tplc="04100019" w:tentative="1">
      <w:start w:val="1"/>
      <w:numFmt w:val="lowerLetter"/>
      <w:lvlText w:val="%8."/>
      <w:lvlJc w:val="left"/>
      <w:pPr>
        <w:ind w:left="5969" w:hanging="360"/>
      </w:pPr>
    </w:lvl>
    <w:lvl w:ilvl="8" w:tplc="0410001B" w:tentative="1">
      <w:start w:val="1"/>
      <w:numFmt w:val="lowerRoman"/>
      <w:lvlText w:val="%9."/>
      <w:lvlJc w:val="right"/>
      <w:pPr>
        <w:ind w:left="6689"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num>
  <w:num w:numId="6">
    <w:abstractNumId w:val="15"/>
  </w:num>
  <w:num w:numId="7">
    <w:abstractNumId w:val="0"/>
  </w:num>
  <w:num w:numId="8">
    <w:abstractNumId w:val="18"/>
  </w:num>
  <w:num w:numId="9">
    <w:abstractNumId w:val="11"/>
  </w:num>
  <w:num w:numId="10">
    <w:abstractNumId w:val="17"/>
  </w:num>
  <w:num w:numId="11">
    <w:abstractNumId w:val="9"/>
  </w:num>
  <w:num w:numId="12">
    <w:abstractNumId w:val="13"/>
  </w:num>
  <w:num w:numId="13">
    <w:abstractNumId w:val="14"/>
  </w:num>
  <w:num w:numId="14">
    <w:abstractNumId w:val="12"/>
  </w:num>
  <w:num w:numId="15">
    <w:abstractNumId w:val="21"/>
  </w:num>
  <w:num w:numId="16">
    <w:abstractNumId w:val="16"/>
  </w:num>
  <w:num w:numId="17">
    <w:abstractNumId w:val="19"/>
  </w:num>
  <w:num w:numId="18">
    <w:abstractNumId w:val="7"/>
  </w:num>
  <w:num w:numId="19">
    <w:abstractNumId w:val="6"/>
  </w:num>
  <w:num w:numId="20">
    <w:abstractNumId w:val="10"/>
  </w:num>
  <w:num w:numId="21">
    <w:abstractNumId w:val="4"/>
  </w:num>
  <w:num w:numId="22">
    <w:abstractNumId w:val="20"/>
  </w:num>
  <w:num w:numId="23">
    <w:abstractNumId w:val="3"/>
  </w:num>
  <w:num w:numId="24">
    <w:abstractNumId w:val="1"/>
  </w:num>
  <w:num w:numId="25">
    <w:abstractNumId w:val="23"/>
  </w:num>
  <w:num w:numId="26">
    <w:abstractNumId w:val="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A32E8E"/>
    <w:rsid w:val="00001BED"/>
    <w:rsid w:val="00010CDC"/>
    <w:rsid w:val="000217B3"/>
    <w:rsid w:val="0002590B"/>
    <w:rsid w:val="0002594B"/>
    <w:rsid w:val="000316EB"/>
    <w:rsid w:val="00031DBD"/>
    <w:rsid w:val="000367A4"/>
    <w:rsid w:val="000379E5"/>
    <w:rsid w:val="00041983"/>
    <w:rsid w:val="0005171F"/>
    <w:rsid w:val="000559B5"/>
    <w:rsid w:val="00055FBF"/>
    <w:rsid w:val="000563A4"/>
    <w:rsid w:val="00062CEA"/>
    <w:rsid w:val="00063C42"/>
    <w:rsid w:val="000733E8"/>
    <w:rsid w:val="000740D8"/>
    <w:rsid w:val="00080FAF"/>
    <w:rsid w:val="00087234"/>
    <w:rsid w:val="000946EF"/>
    <w:rsid w:val="00095CE1"/>
    <w:rsid w:val="000B785B"/>
    <w:rsid w:val="000C2761"/>
    <w:rsid w:val="000C3372"/>
    <w:rsid w:val="000C3B70"/>
    <w:rsid w:val="000E0040"/>
    <w:rsid w:val="000E1F7C"/>
    <w:rsid w:val="000E39ED"/>
    <w:rsid w:val="000F0D37"/>
    <w:rsid w:val="000F2978"/>
    <w:rsid w:val="00105F56"/>
    <w:rsid w:val="001253A6"/>
    <w:rsid w:val="00154A2C"/>
    <w:rsid w:val="001829A8"/>
    <w:rsid w:val="00183DD3"/>
    <w:rsid w:val="00185419"/>
    <w:rsid w:val="001B13C1"/>
    <w:rsid w:val="001C14BA"/>
    <w:rsid w:val="001D0687"/>
    <w:rsid w:val="001D1447"/>
    <w:rsid w:val="001D193A"/>
    <w:rsid w:val="001D3D43"/>
    <w:rsid w:val="001D506B"/>
    <w:rsid w:val="001D619C"/>
    <w:rsid w:val="001E69A5"/>
    <w:rsid w:val="00205662"/>
    <w:rsid w:val="002171D6"/>
    <w:rsid w:val="00230194"/>
    <w:rsid w:val="0023042D"/>
    <w:rsid w:val="00230F5E"/>
    <w:rsid w:val="00232E7D"/>
    <w:rsid w:val="00240A40"/>
    <w:rsid w:val="00243984"/>
    <w:rsid w:val="0024653D"/>
    <w:rsid w:val="00246643"/>
    <w:rsid w:val="00250A8C"/>
    <w:rsid w:val="0025789D"/>
    <w:rsid w:val="00266C8D"/>
    <w:rsid w:val="002815F9"/>
    <w:rsid w:val="00285684"/>
    <w:rsid w:val="002B1FC2"/>
    <w:rsid w:val="002D3EF0"/>
    <w:rsid w:val="002F0A71"/>
    <w:rsid w:val="002F7E70"/>
    <w:rsid w:val="00305DF8"/>
    <w:rsid w:val="00307A46"/>
    <w:rsid w:val="0034652C"/>
    <w:rsid w:val="0037324B"/>
    <w:rsid w:val="00377B74"/>
    <w:rsid w:val="003904C7"/>
    <w:rsid w:val="00396C6C"/>
    <w:rsid w:val="003A13C0"/>
    <w:rsid w:val="003A7F7F"/>
    <w:rsid w:val="003B6163"/>
    <w:rsid w:val="00403E55"/>
    <w:rsid w:val="00417A6D"/>
    <w:rsid w:val="0042247B"/>
    <w:rsid w:val="0048108F"/>
    <w:rsid w:val="00485E6A"/>
    <w:rsid w:val="00487441"/>
    <w:rsid w:val="004B4BDC"/>
    <w:rsid w:val="004C3460"/>
    <w:rsid w:val="004C7C28"/>
    <w:rsid w:val="004D6FCD"/>
    <w:rsid w:val="005232E8"/>
    <w:rsid w:val="0052452F"/>
    <w:rsid w:val="005264BB"/>
    <w:rsid w:val="005323F5"/>
    <w:rsid w:val="00540CEB"/>
    <w:rsid w:val="005459F9"/>
    <w:rsid w:val="0054637D"/>
    <w:rsid w:val="0054662D"/>
    <w:rsid w:val="00582BC5"/>
    <w:rsid w:val="00595740"/>
    <w:rsid w:val="005A2B0A"/>
    <w:rsid w:val="005D0A9E"/>
    <w:rsid w:val="005D3869"/>
    <w:rsid w:val="005D4A2C"/>
    <w:rsid w:val="005D5844"/>
    <w:rsid w:val="005E22F6"/>
    <w:rsid w:val="00604CD4"/>
    <w:rsid w:val="0062713F"/>
    <w:rsid w:val="00631A63"/>
    <w:rsid w:val="00652D5B"/>
    <w:rsid w:val="006644BC"/>
    <w:rsid w:val="00670478"/>
    <w:rsid w:val="00695633"/>
    <w:rsid w:val="006A1532"/>
    <w:rsid w:val="006A30E8"/>
    <w:rsid w:val="006A5BB7"/>
    <w:rsid w:val="006B3552"/>
    <w:rsid w:val="006D0E5F"/>
    <w:rsid w:val="006D43AA"/>
    <w:rsid w:val="006D75BE"/>
    <w:rsid w:val="00707081"/>
    <w:rsid w:val="00724FF5"/>
    <w:rsid w:val="00726FC1"/>
    <w:rsid w:val="00736435"/>
    <w:rsid w:val="00772CDC"/>
    <w:rsid w:val="0078380B"/>
    <w:rsid w:val="0078556F"/>
    <w:rsid w:val="00794F48"/>
    <w:rsid w:val="007974B9"/>
    <w:rsid w:val="007B763E"/>
    <w:rsid w:val="007C15DE"/>
    <w:rsid w:val="007C24D5"/>
    <w:rsid w:val="007D26FA"/>
    <w:rsid w:val="007F63CB"/>
    <w:rsid w:val="007F76AE"/>
    <w:rsid w:val="00810047"/>
    <w:rsid w:val="00814AAC"/>
    <w:rsid w:val="00823A9C"/>
    <w:rsid w:val="0082560F"/>
    <w:rsid w:val="0084150A"/>
    <w:rsid w:val="00850AD0"/>
    <w:rsid w:val="00851C3E"/>
    <w:rsid w:val="00855708"/>
    <w:rsid w:val="0085723E"/>
    <w:rsid w:val="00884BBC"/>
    <w:rsid w:val="00884F4B"/>
    <w:rsid w:val="00897308"/>
    <w:rsid w:val="008A2B67"/>
    <w:rsid w:val="008B1F41"/>
    <w:rsid w:val="008C0DCD"/>
    <w:rsid w:val="008C6B5A"/>
    <w:rsid w:val="008E31F6"/>
    <w:rsid w:val="00933B8B"/>
    <w:rsid w:val="00944A49"/>
    <w:rsid w:val="00947194"/>
    <w:rsid w:val="0096356C"/>
    <w:rsid w:val="00965046"/>
    <w:rsid w:val="00970525"/>
    <w:rsid w:val="00974772"/>
    <w:rsid w:val="00981376"/>
    <w:rsid w:val="00984584"/>
    <w:rsid w:val="009A6A58"/>
    <w:rsid w:val="009C5DEB"/>
    <w:rsid w:val="009D53AC"/>
    <w:rsid w:val="00A01DA4"/>
    <w:rsid w:val="00A062BA"/>
    <w:rsid w:val="00A216ED"/>
    <w:rsid w:val="00A21754"/>
    <w:rsid w:val="00A30CF7"/>
    <w:rsid w:val="00A31C7A"/>
    <w:rsid w:val="00A32E8E"/>
    <w:rsid w:val="00A44FE7"/>
    <w:rsid w:val="00A4634A"/>
    <w:rsid w:val="00A5579E"/>
    <w:rsid w:val="00A873DA"/>
    <w:rsid w:val="00A87C07"/>
    <w:rsid w:val="00AC25E8"/>
    <w:rsid w:val="00AD6A87"/>
    <w:rsid w:val="00AE0FDA"/>
    <w:rsid w:val="00B13AC3"/>
    <w:rsid w:val="00B160A9"/>
    <w:rsid w:val="00B23124"/>
    <w:rsid w:val="00B37495"/>
    <w:rsid w:val="00B5032B"/>
    <w:rsid w:val="00B6695F"/>
    <w:rsid w:val="00B77D6F"/>
    <w:rsid w:val="00BB69B2"/>
    <w:rsid w:val="00BB6D23"/>
    <w:rsid w:val="00BC72DF"/>
    <w:rsid w:val="00BD39EC"/>
    <w:rsid w:val="00BF2AA9"/>
    <w:rsid w:val="00C00B60"/>
    <w:rsid w:val="00C01274"/>
    <w:rsid w:val="00C16616"/>
    <w:rsid w:val="00C35973"/>
    <w:rsid w:val="00C47277"/>
    <w:rsid w:val="00C504B5"/>
    <w:rsid w:val="00C537EC"/>
    <w:rsid w:val="00C5513B"/>
    <w:rsid w:val="00C64610"/>
    <w:rsid w:val="00C673C4"/>
    <w:rsid w:val="00C81D5B"/>
    <w:rsid w:val="00C81EFC"/>
    <w:rsid w:val="00C94A84"/>
    <w:rsid w:val="00CA3CEA"/>
    <w:rsid w:val="00CA4809"/>
    <w:rsid w:val="00CD75CE"/>
    <w:rsid w:val="00CE6062"/>
    <w:rsid w:val="00CF30AD"/>
    <w:rsid w:val="00D06C63"/>
    <w:rsid w:val="00D22019"/>
    <w:rsid w:val="00D2403B"/>
    <w:rsid w:val="00D34800"/>
    <w:rsid w:val="00D34DF2"/>
    <w:rsid w:val="00D355C5"/>
    <w:rsid w:val="00D4098E"/>
    <w:rsid w:val="00D63141"/>
    <w:rsid w:val="00D70450"/>
    <w:rsid w:val="00D7185F"/>
    <w:rsid w:val="00D84838"/>
    <w:rsid w:val="00D87B88"/>
    <w:rsid w:val="00D9337D"/>
    <w:rsid w:val="00D93AD1"/>
    <w:rsid w:val="00D94BE1"/>
    <w:rsid w:val="00DC39C0"/>
    <w:rsid w:val="00DC64DB"/>
    <w:rsid w:val="00DC7B05"/>
    <w:rsid w:val="00DD535A"/>
    <w:rsid w:val="00DF0140"/>
    <w:rsid w:val="00E020ED"/>
    <w:rsid w:val="00E03A6C"/>
    <w:rsid w:val="00E03EC3"/>
    <w:rsid w:val="00E05DBA"/>
    <w:rsid w:val="00E1426B"/>
    <w:rsid w:val="00E149C7"/>
    <w:rsid w:val="00E41317"/>
    <w:rsid w:val="00E42E9F"/>
    <w:rsid w:val="00E53389"/>
    <w:rsid w:val="00E673A8"/>
    <w:rsid w:val="00E83995"/>
    <w:rsid w:val="00EC158D"/>
    <w:rsid w:val="00EE0EBD"/>
    <w:rsid w:val="00EE34EE"/>
    <w:rsid w:val="00EE50F6"/>
    <w:rsid w:val="00EE6864"/>
    <w:rsid w:val="00F228E6"/>
    <w:rsid w:val="00F30265"/>
    <w:rsid w:val="00F364CA"/>
    <w:rsid w:val="00F36F1E"/>
    <w:rsid w:val="00F40C28"/>
    <w:rsid w:val="00F44037"/>
    <w:rsid w:val="00F44EDD"/>
    <w:rsid w:val="00F6678A"/>
    <w:rsid w:val="00F81C73"/>
    <w:rsid w:val="00F83AD5"/>
    <w:rsid w:val="00F8695E"/>
    <w:rsid w:val="00F97B08"/>
    <w:rsid w:val="00FA622E"/>
    <w:rsid w:val="00FB1833"/>
    <w:rsid w:val="00FB20DD"/>
    <w:rsid w:val="00FC26E9"/>
    <w:rsid w:val="00FD7642"/>
    <w:rsid w:val="00FF0A73"/>
    <w:rsid w:val="00FF1662"/>
    <w:rsid w:val="00FF6D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E8E"/>
    <w:rPr>
      <w:rFonts w:ascii="Calibri" w:eastAsia="PMingLiU" w:hAnsi="Calibri" w:cs="Times New Roman"/>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2E8E"/>
    <w:pPr>
      <w:tabs>
        <w:tab w:val="center" w:pos="4819"/>
        <w:tab w:val="right" w:pos="9638"/>
      </w:tabs>
    </w:pPr>
  </w:style>
  <w:style w:type="character" w:customStyle="1" w:styleId="IntestazioneCarattere">
    <w:name w:val="Intestazione Carattere"/>
    <w:basedOn w:val="Carpredefinitoparagrafo"/>
    <w:link w:val="Intestazione"/>
    <w:uiPriority w:val="99"/>
    <w:rsid w:val="00A32E8E"/>
    <w:rPr>
      <w:rFonts w:ascii="Calibri" w:eastAsia="PMingLiU" w:hAnsi="Calibri" w:cs="Times New Roman"/>
      <w:lang w:eastAsia="zh-TW"/>
    </w:rPr>
  </w:style>
  <w:style w:type="paragraph" w:styleId="Paragrafoelenco">
    <w:name w:val="List Paragraph"/>
    <w:basedOn w:val="Normale"/>
    <w:uiPriority w:val="99"/>
    <w:qFormat/>
    <w:rsid w:val="00A32E8E"/>
    <w:pPr>
      <w:ind w:left="720"/>
      <w:contextualSpacing/>
    </w:pPr>
  </w:style>
  <w:style w:type="character" w:customStyle="1" w:styleId="testopiccolo">
    <w:name w:val="testopiccolo"/>
    <w:basedOn w:val="Carpredefinitoparagrafo"/>
    <w:rsid w:val="00540CEB"/>
  </w:style>
  <w:style w:type="character" w:styleId="Enfasigrassetto">
    <w:name w:val="Strong"/>
    <w:basedOn w:val="Carpredefinitoparagrafo"/>
    <w:uiPriority w:val="22"/>
    <w:qFormat/>
    <w:rsid w:val="00D84838"/>
    <w:rPr>
      <w:b/>
      <w:bCs/>
    </w:rPr>
  </w:style>
  <w:style w:type="paragraph" w:styleId="Testofumetto">
    <w:name w:val="Balloon Text"/>
    <w:basedOn w:val="Normale"/>
    <w:link w:val="TestofumettoCarattere"/>
    <w:uiPriority w:val="99"/>
    <w:semiHidden/>
    <w:unhideWhenUsed/>
    <w:rsid w:val="001D19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193A"/>
    <w:rPr>
      <w:rFonts w:ascii="Segoe UI" w:eastAsia="PMingLiU" w:hAnsi="Segoe UI" w:cs="Segoe UI"/>
      <w:sz w:val="18"/>
      <w:szCs w:val="18"/>
      <w:lang w:eastAsia="zh-TW"/>
    </w:rPr>
  </w:style>
</w:styles>
</file>

<file path=word/webSettings.xml><?xml version="1.0" encoding="utf-8"?>
<w:webSettings xmlns:r="http://schemas.openxmlformats.org/officeDocument/2006/relationships" xmlns:w="http://schemas.openxmlformats.org/wordprocessingml/2006/main">
  <w:divs>
    <w:div w:id="21338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48A2-0554-4BD0-9763-03C1617C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1280</Words>
  <Characters>7298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portatile</dc:creator>
  <cp:lastModifiedBy>Mariella</cp:lastModifiedBy>
  <cp:revision>7</cp:revision>
  <cp:lastPrinted>2015-02-25T07:49:00Z</cp:lastPrinted>
  <dcterms:created xsi:type="dcterms:W3CDTF">2017-03-28T07:52:00Z</dcterms:created>
  <dcterms:modified xsi:type="dcterms:W3CDTF">2017-03-28T08:14:00Z</dcterms:modified>
</cp:coreProperties>
</file>